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BE" w:rsidRPr="007D524A" w:rsidRDefault="008D2430" w:rsidP="00792D7B">
      <w:pPr>
        <w:jc w:val="center"/>
        <w:rPr>
          <w:rFonts w:ascii="Arial" w:hAnsi="Arial" w:cs="Arial"/>
          <w:b/>
          <w:sz w:val="28"/>
          <w:szCs w:val="28"/>
        </w:rPr>
      </w:pPr>
      <w:r w:rsidRPr="007D524A">
        <w:rPr>
          <w:rFonts w:ascii="Arial" w:hAnsi="Arial" w:cs="Arial"/>
          <w:b/>
          <w:sz w:val="28"/>
          <w:szCs w:val="28"/>
        </w:rPr>
        <w:t>HOU</w:t>
      </w:r>
      <w:bookmarkStart w:id="0" w:name="_GoBack"/>
      <w:bookmarkEnd w:id="0"/>
      <w:r w:rsidRPr="007D524A">
        <w:rPr>
          <w:rFonts w:ascii="Arial" w:hAnsi="Arial" w:cs="Arial"/>
          <w:b/>
          <w:sz w:val="28"/>
          <w:szCs w:val="28"/>
        </w:rPr>
        <w:t>SE OF REPRESENTATIVES</w:t>
      </w:r>
    </w:p>
    <w:p w:rsidR="008D2430" w:rsidRPr="00792D7B" w:rsidRDefault="008D2430" w:rsidP="000505AA">
      <w:pPr>
        <w:rPr>
          <w:b/>
          <w:sz w:val="24"/>
          <w:szCs w:val="24"/>
        </w:rPr>
      </w:pPr>
      <w:r w:rsidRPr="00792D7B">
        <w:rPr>
          <w:b/>
          <w:sz w:val="24"/>
          <w:szCs w:val="24"/>
        </w:rPr>
        <w:t xml:space="preserve">1.     Hiring Incentives to Restore Employment Act </w:t>
      </w:r>
      <w:r w:rsidR="00EB34AD" w:rsidRPr="00792D7B">
        <w:rPr>
          <w:b/>
          <w:sz w:val="24"/>
          <w:szCs w:val="24"/>
        </w:rPr>
        <w:t xml:space="preserve">- </w:t>
      </w:r>
      <w:r w:rsidR="00791CB9" w:rsidRPr="00792D7B">
        <w:rPr>
          <w:b/>
          <w:sz w:val="24"/>
          <w:szCs w:val="24"/>
        </w:rPr>
        <w:t xml:space="preserve">Vote #90 </w:t>
      </w:r>
    </w:p>
    <w:p w:rsidR="00EB34AD" w:rsidRPr="00792D7B" w:rsidRDefault="00EB34AD" w:rsidP="00792D7B">
      <w:pPr>
        <w:rPr>
          <w:sz w:val="24"/>
          <w:szCs w:val="24"/>
        </w:rPr>
      </w:pPr>
      <w:r w:rsidRPr="00792D7B">
        <w:rPr>
          <w:sz w:val="24"/>
          <w:szCs w:val="24"/>
        </w:rPr>
        <w:t>AFGE supported the Hiring Incentives to Restore Employment (HIRE) Act</w:t>
      </w:r>
      <w:r w:rsidR="001A5014" w:rsidRPr="00792D7B">
        <w:rPr>
          <w:sz w:val="24"/>
          <w:szCs w:val="24"/>
        </w:rPr>
        <w:t xml:space="preserve"> (H.R. 2847)</w:t>
      </w:r>
      <w:r w:rsidRPr="00792D7B">
        <w:rPr>
          <w:sz w:val="24"/>
          <w:szCs w:val="24"/>
        </w:rPr>
        <w:t>, a $17.</w:t>
      </w:r>
      <w:r w:rsidR="00F1159C" w:rsidRPr="00792D7B">
        <w:rPr>
          <w:sz w:val="24"/>
          <w:szCs w:val="24"/>
        </w:rPr>
        <w:t xml:space="preserve">6 billion </w:t>
      </w:r>
      <w:r w:rsidR="002B531A" w:rsidRPr="00792D7B">
        <w:rPr>
          <w:sz w:val="24"/>
          <w:szCs w:val="24"/>
        </w:rPr>
        <w:t xml:space="preserve">stimulus package designed </w:t>
      </w:r>
      <w:r w:rsidR="001A5014" w:rsidRPr="00792D7B">
        <w:rPr>
          <w:sz w:val="24"/>
          <w:szCs w:val="24"/>
        </w:rPr>
        <w:t xml:space="preserve">to help create good-paying American jobs. </w:t>
      </w:r>
    </w:p>
    <w:p w:rsidR="00C53D73" w:rsidRPr="00792D7B" w:rsidRDefault="00C43638" w:rsidP="00792D7B">
      <w:pPr>
        <w:rPr>
          <w:sz w:val="24"/>
          <w:szCs w:val="24"/>
        </w:rPr>
      </w:pPr>
      <w:r w:rsidRPr="00792D7B">
        <w:rPr>
          <w:sz w:val="24"/>
          <w:szCs w:val="24"/>
        </w:rPr>
        <w:t>The HIRE Act would:</w:t>
      </w:r>
    </w:p>
    <w:p w:rsidR="00260E9B" w:rsidRPr="00792D7B" w:rsidRDefault="00C53D73" w:rsidP="00792D7B">
      <w:pPr>
        <w:rPr>
          <w:sz w:val="24"/>
          <w:szCs w:val="24"/>
        </w:rPr>
      </w:pPr>
      <w:r w:rsidRPr="00792D7B">
        <w:rPr>
          <w:sz w:val="24"/>
          <w:szCs w:val="24"/>
        </w:rPr>
        <w:t>(a)</w:t>
      </w:r>
      <w:r w:rsidRPr="00792D7B">
        <w:rPr>
          <w:sz w:val="24"/>
          <w:szCs w:val="24"/>
        </w:rPr>
        <w:tab/>
        <w:t>P</w:t>
      </w:r>
      <w:r w:rsidR="009E6B19" w:rsidRPr="00792D7B">
        <w:rPr>
          <w:sz w:val="24"/>
          <w:szCs w:val="24"/>
        </w:rPr>
        <w:t xml:space="preserve">rovide new tax incentives for businesses to hire and retain new employees. The </w:t>
      </w:r>
      <w:r w:rsidR="00A1383B" w:rsidRPr="00792D7B">
        <w:rPr>
          <w:sz w:val="24"/>
          <w:szCs w:val="24"/>
        </w:rPr>
        <w:t>bill</w:t>
      </w:r>
      <w:r w:rsidR="00B95B13" w:rsidRPr="00792D7B">
        <w:rPr>
          <w:sz w:val="24"/>
          <w:szCs w:val="24"/>
        </w:rPr>
        <w:t xml:space="preserve"> provides </w:t>
      </w:r>
      <w:r w:rsidR="009E6B19" w:rsidRPr="00792D7B">
        <w:rPr>
          <w:sz w:val="24"/>
          <w:szCs w:val="24"/>
        </w:rPr>
        <w:t>businesses with an exemption from Social Security payroll taxes for every worker hired in 2010 who has been unemployed for at least 60 days. The maximum value of this incentive is $6,621, which is equal</w:t>
      </w:r>
      <w:r w:rsidR="00A1383B" w:rsidRPr="00792D7B">
        <w:rPr>
          <w:sz w:val="24"/>
          <w:szCs w:val="24"/>
        </w:rPr>
        <w:t xml:space="preserve"> to 6.2 percent of wages paid in 2010 up to the FICA wage cap of $106,800.  It also provides an additional $1,000 income tax credit for every new employee retained for 52 weeks.</w:t>
      </w:r>
      <w:r w:rsidR="00260E9B" w:rsidRPr="00792D7B">
        <w:rPr>
          <w:sz w:val="24"/>
          <w:szCs w:val="24"/>
        </w:rPr>
        <w:t xml:space="preserve"> </w:t>
      </w:r>
    </w:p>
    <w:p w:rsidR="00E213A7" w:rsidRPr="00792D7B" w:rsidRDefault="00C53D73" w:rsidP="00792D7B">
      <w:pPr>
        <w:rPr>
          <w:sz w:val="24"/>
          <w:szCs w:val="24"/>
        </w:rPr>
      </w:pPr>
      <w:r w:rsidRPr="00792D7B">
        <w:rPr>
          <w:sz w:val="24"/>
          <w:szCs w:val="24"/>
        </w:rPr>
        <w:t>(b)</w:t>
      </w:r>
      <w:r w:rsidRPr="00792D7B">
        <w:rPr>
          <w:sz w:val="24"/>
          <w:szCs w:val="24"/>
        </w:rPr>
        <w:tab/>
        <w:t>E</w:t>
      </w:r>
      <w:r w:rsidR="004C0865" w:rsidRPr="00792D7B">
        <w:rPr>
          <w:sz w:val="24"/>
          <w:szCs w:val="24"/>
        </w:rPr>
        <w:t xml:space="preserve">xtend </w:t>
      </w:r>
      <w:r w:rsidR="001A3BB7" w:rsidRPr="00792D7B">
        <w:rPr>
          <w:sz w:val="24"/>
          <w:szCs w:val="24"/>
        </w:rPr>
        <w:t>Recovery Act</w:t>
      </w:r>
      <w:r w:rsidR="003B13EE" w:rsidRPr="00792D7B">
        <w:rPr>
          <w:sz w:val="24"/>
          <w:szCs w:val="24"/>
        </w:rPr>
        <w:t xml:space="preserve"> of 2009</w:t>
      </w:r>
      <w:r w:rsidR="001A3BB7" w:rsidRPr="00792D7B">
        <w:rPr>
          <w:sz w:val="24"/>
          <w:szCs w:val="24"/>
        </w:rPr>
        <w:t xml:space="preserve"> provisions that double the amount – from $125,000 to $250,000 – that small businesses can immediately write off their taxes for capital investments and purchases of new equipment made in 2010.</w:t>
      </w:r>
    </w:p>
    <w:p w:rsidR="00C53D73" w:rsidRPr="00792D7B" w:rsidRDefault="00C53D73" w:rsidP="00792D7B">
      <w:pPr>
        <w:rPr>
          <w:sz w:val="24"/>
          <w:szCs w:val="24"/>
        </w:rPr>
      </w:pPr>
      <w:r w:rsidRPr="00792D7B">
        <w:rPr>
          <w:sz w:val="24"/>
          <w:szCs w:val="24"/>
        </w:rPr>
        <w:t>(c)</w:t>
      </w:r>
      <w:r w:rsidRPr="00792D7B">
        <w:rPr>
          <w:sz w:val="24"/>
          <w:szCs w:val="24"/>
        </w:rPr>
        <w:tab/>
        <w:t>Authorize states and localities to issue special purpose tax credit bonds for school construction, energy conservation, and renewable energy projects.</w:t>
      </w:r>
    </w:p>
    <w:p w:rsidR="00C53D73" w:rsidRPr="00792D7B" w:rsidRDefault="00CD356D" w:rsidP="00792D7B">
      <w:pPr>
        <w:rPr>
          <w:sz w:val="24"/>
          <w:szCs w:val="24"/>
        </w:rPr>
      </w:pPr>
      <w:r w:rsidRPr="00792D7B">
        <w:rPr>
          <w:sz w:val="24"/>
          <w:szCs w:val="24"/>
        </w:rPr>
        <w:t>(d)</w:t>
      </w:r>
      <w:r w:rsidRPr="00792D7B">
        <w:rPr>
          <w:sz w:val="24"/>
          <w:szCs w:val="24"/>
        </w:rPr>
        <w:tab/>
        <w:t>E</w:t>
      </w:r>
      <w:r w:rsidR="00F63D38" w:rsidRPr="00792D7B">
        <w:rPr>
          <w:sz w:val="24"/>
          <w:szCs w:val="24"/>
        </w:rPr>
        <w:t>xtend surface transportation programs through December 31, 2010, to provide states and localities with the certainty they need to make decisions on capital-intensive projects and allow for billions more to be invested in infrastructure throughout the United States.</w:t>
      </w:r>
    </w:p>
    <w:p w:rsidR="008D76F0" w:rsidRPr="00792D7B" w:rsidRDefault="008D76F0" w:rsidP="00792D7B">
      <w:pPr>
        <w:rPr>
          <w:i/>
          <w:sz w:val="24"/>
          <w:szCs w:val="24"/>
        </w:rPr>
      </w:pPr>
      <w:r w:rsidRPr="00792D7B">
        <w:rPr>
          <w:sz w:val="24"/>
          <w:szCs w:val="24"/>
        </w:rPr>
        <w:t>The House passed the HIRE Act (H.R. 2847) on March 4, 2010, by a vote of 217-201 (D: 211-35; R: 6-166).</w:t>
      </w:r>
      <w:r w:rsidR="00AC0FB3" w:rsidRPr="00792D7B">
        <w:rPr>
          <w:sz w:val="24"/>
          <w:szCs w:val="24"/>
        </w:rPr>
        <w:t xml:space="preserve"> </w:t>
      </w:r>
      <w:r w:rsidR="00AC0FB3" w:rsidRPr="00792D7B">
        <w:rPr>
          <w:b/>
          <w:i/>
          <w:sz w:val="24"/>
          <w:szCs w:val="24"/>
        </w:rPr>
        <w:t>A “Yes” vote in favor of H.R. 2847 is counted as a “Right” vote.</w:t>
      </w:r>
    </w:p>
    <w:p w:rsidR="000505AA" w:rsidRDefault="00791CB9" w:rsidP="00792D7B">
      <w:pPr>
        <w:rPr>
          <w:b/>
          <w:sz w:val="24"/>
          <w:szCs w:val="24"/>
        </w:rPr>
      </w:pPr>
      <w:r w:rsidRPr="00792D7B">
        <w:rPr>
          <w:b/>
          <w:sz w:val="24"/>
          <w:szCs w:val="24"/>
        </w:rPr>
        <w:t xml:space="preserve">2.      Patient Protection and Affordable Care Act </w:t>
      </w:r>
      <w:r w:rsidR="0038685E" w:rsidRPr="00792D7B">
        <w:rPr>
          <w:b/>
          <w:sz w:val="24"/>
          <w:szCs w:val="24"/>
        </w:rPr>
        <w:t xml:space="preserve">- </w:t>
      </w:r>
      <w:r w:rsidRPr="00792D7B">
        <w:rPr>
          <w:b/>
          <w:sz w:val="24"/>
          <w:szCs w:val="24"/>
        </w:rPr>
        <w:t>Vote #165</w:t>
      </w:r>
    </w:p>
    <w:p w:rsidR="00E351EB" w:rsidRPr="00792D7B" w:rsidRDefault="00E351EB" w:rsidP="00792D7B">
      <w:pPr>
        <w:rPr>
          <w:b/>
          <w:sz w:val="24"/>
          <w:szCs w:val="24"/>
        </w:rPr>
      </w:pPr>
      <w:r w:rsidRPr="00792D7B">
        <w:rPr>
          <w:b/>
          <w:sz w:val="24"/>
          <w:szCs w:val="24"/>
        </w:rPr>
        <w:t>3.      Health Care Reform Reconciliation Act – Vote #167</w:t>
      </w:r>
    </w:p>
    <w:p w:rsidR="00491FEB" w:rsidRDefault="00E0121D" w:rsidP="008D2430">
      <w:pPr>
        <w:rPr>
          <w:rFonts w:ascii="Arial" w:hAnsi="Arial" w:cs="Arial"/>
          <w:sz w:val="24"/>
          <w:szCs w:val="24"/>
        </w:rPr>
      </w:pPr>
      <w:r>
        <w:rPr>
          <w:rFonts w:ascii="Arial" w:hAnsi="Arial" w:cs="Arial"/>
          <w:sz w:val="24"/>
          <w:szCs w:val="24"/>
        </w:rPr>
        <w:t xml:space="preserve">AFGE supported the </w:t>
      </w:r>
      <w:r w:rsidR="008B1E5C">
        <w:rPr>
          <w:rFonts w:ascii="Arial" w:hAnsi="Arial" w:cs="Arial"/>
          <w:sz w:val="24"/>
          <w:szCs w:val="24"/>
        </w:rPr>
        <w:t xml:space="preserve">landmark heath </w:t>
      </w:r>
      <w:r w:rsidR="00A00A96">
        <w:rPr>
          <w:rFonts w:ascii="Arial" w:hAnsi="Arial" w:cs="Arial"/>
          <w:sz w:val="24"/>
          <w:szCs w:val="24"/>
        </w:rPr>
        <w:t xml:space="preserve">care </w:t>
      </w:r>
      <w:r w:rsidR="008B1E5C">
        <w:rPr>
          <w:rFonts w:ascii="Arial" w:hAnsi="Arial" w:cs="Arial"/>
          <w:sz w:val="24"/>
          <w:szCs w:val="24"/>
        </w:rPr>
        <w:t>reform legislation</w:t>
      </w:r>
      <w:r w:rsidR="00C1193F">
        <w:rPr>
          <w:rFonts w:ascii="Arial" w:hAnsi="Arial" w:cs="Arial"/>
          <w:sz w:val="24"/>
          <w:szCs w:val="24"/>
        </w:rPr>
        <w:t xml:space="preserve"> that President Obama signed into law in late March 2010</w:t>
      </w:r>
      <w:r w:rsidR="00D73680">
        <w:rPr>
          <w:rFonts w:ascii="Arial" w:hAnsi="Arial" w:cs="Arial"/>
          <w:sz w:val="24"/>
          <w:szCs w:val="24"/>
        </w:rPr>
        <w:t xml:space="preserve">. </w:t>
      </w:r>
      <w:r w:rsidR="001F34E4">
        <w:rPr>
          <w:rFonts w:ascii="Arial" w:hAnsi="Arial" w:cs="Arial"/>
          <w:sz w:val="24"/>
          <w:szCs w:val="24"/>
        </w:rPr>
        <w:t xml:space="preserve">This </w:t>
      </w:r>
      <w:r w:rsidR="00491FEB">
        <w:rPr>
          <w:rFonts w:ascii="Arial" w:hAnsi="Arial" w:cs="Arial"/>
          <w:sz w:val="24"/>
          <w:szCs w:val="24"/>
        </w:rPr>
        <w:t xml:space="preserve">legislation makes significant </w:t>
      </w:r>
      <w:r w:rsidR="00BA336E">
        <w:rPr>
          <w:rFonts w:ascii="Arial" w:hAnsi="Arial" w:cs="Arial"/>
          <w:sz w:val="24"/>
          <w:szCs w:val="24"/>
        </w:rPr>
        <w:t xml:space="preserve">changes </w:t>
      </w:r>
      <w:r w:rsidR="00491FEB">
        <w:rPr>
          <w:rFonts w:ascii="Arial" w:hAnsi="Arial" w:cs="Arial"/>
          <w:sz w:val="24"/>
          <w:szCs w:val="24"/>
        </w:rPr>
        <w:t>in three critical areas:</w:t>
      </w:r>
    </w:p>
    <w:p w:rsidR="00491FEB" w:rsidRPr="009A39CC" w:rsidRDefault="009A39CC" w:rsidP="009A39CC">
      <w:pPr>
        <w:rPr>
          <w:rFonts w:ascii="Arial" w:hAnsi="Arial" w:cs="Arial"/>
          <w:sz w:val="24"/>
          <w:szCs w:val="24"/>
        </w:rPr>
      </w:pPr>
      <w:r>
        <w:rPr>
          <w:rFonts w:ascii="Arial" w:hAnsi="Arial" w:cs="Arial"/>
          <w:sz w:val="24"/>
          <w:szCs w:val="24"/>
        </w:rPr>
        <w:t xml:space="preserve">(1)      </w:t>
      </w:r>
      <w:r w:rsidR="00491FEB" w:rsidRPr="009A39CC">
        <w:rPr>
          <w:rFonts w:ascii="Arial" w:hAnsi="Arial" w:cs="Arial"/>
          <w:sz w:val="24"/>
          <w:szCs w:val="24"/>
          <w:u w:val="single"/>
        </w:rPr>
        <w:t>Expand</w:t>
      </w:r>
      <w:r>
        <w:rPr>
          <w:rFonts w:ascii="Arial" w:hAnsi="Arial" w:cs="Arial"/>
          <w:sz w:val="24"/>
          <w:szCs w:val="24"/>
          <w:u w:val="single"/>
        </w:rPr>
        <w:t>ing</w:t>
      </w:r>
      <w:r w:rsidR="00491FEB" w:rsidRPr="009A39CC">
        <w:rPr>
          <w:rFonts w:ascii="Arial" w:hAnsi="Arial" w:cs="Arial"/>
          <w:sz w:val="24"/>
          <w:szCs w:val="24"/>
          <w:u w:val="single"/>
        </w:rPr>
        <w:t xml:space="preserve"> the availability of affordable health insurance coverage</w:t>
      </w:r>
      <w:r w:rsidR="00491FEB" w:rsidRPr="009A39CC">
        <w:rPr>
          <w:rFonts w:ascii="Arial" w:hAnsi="Arial" w:cs="Arial"/>
          <w:sz w:val="24"/>
          <w:szCs w:val="24"/>
        </w:rPr>
        <w:t xml:space="preserve">. – The </w:t>
      </w:r>
      <w:r>
        <w:rPr>
          <w:rFonts w:ascii="Arial" w:hAnsi="Arial" w:cs="Arial"/>
          <w:sz w:val="24"/>
          <w:szCs w:val="24"/>
        </w:rPr>
        <w:t xml:space="preserve">new health </w:t>
      </w:r>
      <w:r w:rsidR="00A00A96">
        <w:rPr>
          <w:rFonts w:ascii="Arial" w:hAnsi="Arial" w:cs="Arial"/>
          <w:sz w:val="24"/>
          <w:szCs w:val="24"/>
        </w:rPr>
        <w:t xml:space="preserve">care </w:t>
      </w:r>
      <w:r>
        <w:rPr>
          <w:rFonts w:ascii="Arial" w:hAnsi="Arial" w:cs="Arial"/>
          <w:sz w:val="24"/>
          <w:szCs w:val="24"/>
        </w:rPr>
        <w:t xml:space="preserve">reform legislation </w:t>
      </w:r>
      <w:r w:rsidR="00491FEB" w:rsidRPr="009A39CC">
        <w:rPr>
          <w:rFonts w:ascii="Arial" w:hAnsi="Arial" w:cs="Arial"/>
          <w:sz w:val="24"/>
          <w:szCs w:val="24"/>
        </w:rPr>
        <w:t>extend</w:t>
      </w:r>
      <w:r>
        <w:rPr>
          <w:rFonts w:ascii="Arial" w:hAnsi="Arial" w:cs="Arial"/>
          <w:sz w:val="24"/>
          <w:szCs w:val="24"/>
        </w:rPr>
        <w:t>s</w:t>
      </w:r>
      <w:r w:rsidR="002D7E1A">
        <w:rPr>
          <w:rFonts w:ascii="Arial" w:hAnsi="Arial" w:cs="Arial"/>
          <w:sz w:val="24"/>
          <w:szCs w:val="24"/>
        </w:rPr>
        <w:t xml:space="preserve"> </w:t>
      </w:r>
      <w:r w:rsidR="00491FEB" w:rsidRPr="009A39CC">
        <w:rPr>
          <w:rFonts w:ascii="Arial" w:hAnsi="Arial" w:cs="Arial"/>
          <w:sz w:val="24"/>
          <w:szCs w:val="24"/>
        </w:rPr>
        <w:t>health coverage to 3</w:t>
      </w:r>
      <w:r>
        <w:rPr>
          <w:rFonts w:ascii="Arial" w:hAnsi="Arial" w:cs="Arial"/>
          <w:sz w:val="24"/>
          <w:szCs w:val="24"/>
        </w:rPr>
        <w:t>2</w:t>
      </w:r>
      <w:r w:rsidR="00491FEB" w:rsidRPr="009A39CC">
        <w:rPr>
          <w:rFonts w:ascii="Arial" w:hAnsi="Arial" w:cs="Arial"/>
          <w:sz w:val="24"/>
          <w:szCs w:val="24"/>
        </w:rPr>
        <w:t xml:space="preserve"> million more Americans, thereby increasing the share of insured Americans from 83% </w:t>
      </w:r>
      <w:r w:rsidR="00C96C88">
        <w:rPr>
          <w:rFonts w:ascii="Arial" w:hAnsi="Arial" w:cs="Arial"/>
          <w:sz w:val="24"/>
          <w:szCs w:val="24"/>
        </w:rPr>
        <w:t xml:space="preserve">now </w:t>
      </w:r>
      <w:r w:rsidR="00491FEB" w:rsidRPr="009A39CC">
        <w:rPr>
          <w:rFonts w:ascii="Arial" w:hAnsi="Arial" w:cs="Arial"/>
          <w:sz w:val="24"/>
          <w:szCs w:val="24"/>
        </w:rPr>
        <w:t>to 95% in 2019. This robust coverage gain largely reflect</w:t>
      </w:r>
      <w:r w:rsidR="001F34E4">
        <w:rPr>
          <w:rFonts w:ascii="Arial" w:hAnsi="Arial" w:cs="Arial"/>
          <w:sz w:val="24"/>
          <w:szCs w:val="24"/>
        </w:rPr>
        <w:t>s</w:t>
      </w:r>
      <w:r w:rsidR="00491FEB" w:rsidRPr="009A39CC">
        <w:rPr>
          <w:rFonts w:ascii="Arial" w:hAnsi="Arial" w:cs="Arial"/>
          <w:sz w:val="24"/>
          <w:szCs w:val="24"/>
        </w:rPr>
        <w:t xml:space="preserve"> provisions that (1) significantly extend</w:t>
      </w:r>
      <w:r w:rsidR="001F34E4">
        <w:rPr>
          <w:rFonts w:ascii="Arial" w:hAnsi="Arial" w:cs="Arial"/>
          <w:sz w:val="24"/>
          <w:szCs w:val="24"/>
        </w:rPr>
        <w:t xml:space="preserve"> </w:t>
      </w:r>
      <w:r w:rsidR="00491FEB" w:rsidRPr="009A39CC">
        <w:rPr>
          <w:rFonts w:ascii="Arial" w:hAnsi="Arial" w:cs="Arial"/>
          <w:sz w:val="24"/>
          <w:szCs w:val="24"/>
        </w:rPr>
        <w:t>Medicaid to all low-income individuals under age 65, and (2) provide premium</w:t>
      </w:r>
      <w:r w:rsidR="002D4FE7">
        <w:rPr>
          <w:rFonts w:ascii="Arial" w:hAnsi="Arial" w:cs="Arial"/>
          <w:sz w:val="24"/>
          <w:szCs w:val="24"/>
        </w:rPr>
        <w:t xml:space="preserve"> </w:t>
      </w:r>
      <w:r w:rsidR="00491FEB" w:rsidRPr="009A39CC">
        <w:rPr>
          <w:rFonts w:ascii="Arial" w:hAnsi="Arial" w:cs="Arial"/>
          <w:sz w:val="24"/>
          <w:szCs w:val="24"/>
        </w:rPr>
        <w:t xml:space="preserve">subsidies to help low- </w:t>
      </w:r>
      <w:r w:rsidR="00491FEB" w:rsidRPr="009A39CC">
        <w:rPr>
          <w:rFonts w:ascii="Arial" w:hAnsi="Arial" w:cs="Arial"/>
          <w:sz w:val="24"/>
          <w:szCs w:val="24"/>
        </w:rPr>
        <w:lastRenderedPageBreak/>
        <w:t>and moderate-income individuals purchase health insurance in the new state-run health insurance exchanges.</w:t>
      </w:r>
    </w:p>
    <w:p w:rsidR="00E0121D" w:rsidRDefault="00C96C88" w:rsidP="00C96C88">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u w:val="single"/>
        </w:rPr>
        <w:t>Slowing the growth of health care costs</w:t>
      </w:r>
      <w:r>
        <w:rPr>
          <w:rFonts w:ascii="Arial" w:hAnsi="Arial" w:cs="Arial"/>
          <w:sz w:val="24"/>
          <w:szCs w:val="24"/>
        </w:rPr>
        <w:t xml:space="preserve">. – The new health </w:t>
      </w:r>
      <w:r w:rsidR="00A00A96">
        <w:rPr>
          <w:rFonts w:ascii="Arial" w:hAnsi="Arial" w:cs="Arial"/>
          <w:sz w:val="24"/>
          <w:szCs w:val="24"/>
        </w:rPr>
        <w:t xml:space="preserve">care </w:t>
      </w:r>
      <w:r>
        <w:rPr>
          <w:rFonts w:ascii="Arial" w:hAnsi="Arial" w:cs="Arial"/>
          <w:sz w:val="24"/>
          <w:szCs w:val="24"/>
        </w:rPr>
        <w:t xml:space="preserve">reform legislation contains </w:t>
      </w:r>
      <w:r w:rsidR="00AC70C4">
        <w:rPr>
          <w:rFonts w:ascii="Arial" w:hAnsi="Arial" w:cs="Arial"/>
          <w:sz w:val="24"/>
          <w:szCs w:val="24"/>
        </w:rPr>
        <w:t>a wide range of measures to slow the growth of health care costs, particularly Medicare costs. For example,</w:t>
      </w:r>
      <w:r w:rsidR="00E92DBF">
        <w:rPr>
          <w:rFonts w:ascii="Arial" w:hAnsi="Arial" w:cs="Arial"/>
          <w:sz w:val="24"/>
          <w:szCs w:val="24"/>
        </w:rPr>
        <w:t xml:space="preserve"> the legislation substantially scales back the</w:t>
      </w:r>
      <w:r w:rsidR="003A0167">
        <w:rPr>
          <w:rFonts w:ascii="Arial" w:hAnsi="Arial" w:cs="Arial"/>
          <w:sz w:val="24"/>
          <w:szCs w:val="24"/>
        </w:rPr>
        <w:t xml:space="preserve"> overpayments </w:t>
      </w:r>
      <w:r w:rsidR="00E92DBF">
        <w:rPr>
          <w:rFonts w:ascii="Arial" w:hAnsi="Arial" w:cs="Arial"/>
          <w:sz w:val="24"/>
          <w:szCs w:val="24"/>
        </w:rPr>
        <w:t xml:space="preserve"> that private insurance companies receive through Medicare Advantage, saving $132 billion over ten years.</w:t>
      </w:r>
      <w:r w:rsidR="003A0167">
        <w:rPr>
          <w:rFonts w:ascii="Arial" w:hAnsi="Arial" w:cs="Arial"/>
          <w:sz w:val="24"/>
          <w:szCs w:val="24"/>
        </w:rPr>
        <w:t xml:space="preserve"> </w:t>
      </w:r>
    </w:p>
    <w:p w:rsidR="002D7E1A" w:rsidRDefault="00E0121D" w:rsidP="007E1918">
      <w:pPr>
        <w:rPr>
          <w:rFonts w:ascii="Arial" w:hAnsi="Arial" w:cs="Arial"/>
          <w:sz w:val="24"/>
          <w:szCs w:val="24"/>
        </w:rPr>
      </w:pPr>
      <w:r>
        <w:rPr>
          <w:rFonts w:ascii="Arial" w:hAnsi="Arial" w:cs="Arial"/>
          <w:sz w:val="24"/>
          <w:szCs w:val="24"/>
        </w:rPr>
        <w:t>(</w:t>
      </w:r>
      <w:r w:rsidR="007E1918">
        <w:rPr>
          <w:rFonts w:ascii="Arial" w:hAnsi="Arial" w:cs="Arial"/>
          <w:sz w:val="24"/>
          <w:szCs w:val="24"/>
        </w:rPr>
        <w:t>3)</w:t>
      </w:r>
      <w:r w:rsidR="007E1918">
        <w:rPr>
          <w:rFonts w:ascii="Arial" w:hAnsi="Arial" w:cs="Arial"/>
          <w:sz w:val="24"/>
          <w:szCs w:val="24"/>
        </w:rPr>
        <w:tab/>
      </w:r>
      <w:r w:rsidR="007E1918">
        <w:rPr>
          <w:rFonts w:ascii="Arial" w:hAnsi="Arial" w:cs="Arial"/>
          <w:sz w:val="24"/>
          <w:szCs w:val="24"/>
          <w:u w:val="single"/>
        </w:rPr>
        <w:t>Institut</w:t>
      </w:r>
      <w:r w:rsidR="00817911">
        <w:rPr>
          <w:rFonts w:ascii="Arial" w:hAnsi="Arial" w:cs="Arial"/>
          <w:sz w:val="24"/>
          <w:szCs w:val="24"/>
          <w:u w:val="single"/>
        </w:rPr>
        <w:t>ing</w:t>
      </w:r>
      <w:r w:rsidR="007E1918">
        <w:rPr>
          <w:rFonts w:ascii="Arial" w:hAnsi="Arial" w:cs="Arial"/>
          <w:sz w:val="24"/>
          <w:szCs w:val="24"/>
          <w:u w:val="single"/>
        </w:rPr>
        <w:t xml:space="preserve"> essential reforms in the health insurance markets</w:t>
      </w:r>
      <w:r w:rsidR="007E1918">
        <w:rPr>
          <w:rFonts w:ascii="Arial" w:hAnsi="Arial" w:cs="Arial"/>
          <w:sz w:val="24"/>
          <w:szCs w:val="24"/>
        </w:rPr>
        <w:t xml:space="preserve">. –  The new health  </w:t>
      </w:r>
      <w:r w:rsidR="00A00A96">
        <w:rPr>
          <w:rFonts w:ascii="Arial" w:hAnsi="Arial" w:cs="Arial"/>
          <w:sz w:val="24"/>
          <w:szCs w:val="24"/>
        </w:rPr>
        <w:t xml:space="preserve">care </w:t>
      </w:r>
      <w:r w:rsidR="007E1918">
        <w:rPr>
          <w:rFonts w:ascii="Arial" w:hAnsi="Arial" w:cs="Arial"/>
          <w:sz w:val="24"/>
          <w:szCs w:val="24"/>
        </w:rPr>
        <w:t xml:space="preserve">reform legislation includes long overdue reforms that are intended to rein in harmful insurance industry practices, such as </w:t>
      </w:r>
      <w:r w:rsidR="002D7E1A">
        <w:rPr>
          <w:rFonts w:ascii="Arial" w:hAnsi="Arial" w:cs="Arial"/>
          <w:sz w:val="24"/>
          <w:szCs w:val="24"/>
        </w:rPr>
        <w:t xml:space="preserve">denying coverage to people with pre-existing health conditions, </w:t>
      </w:r>
      <w:r w:rsidR="007E1918">
        <w:rPr>
          <w:rFonts w:ascii="Arial" w:hAnsi="Arial" w:cs="Arial"/>
          <w:sz w:val="24"/>
          <w:szCs w:val="24"/>
        </w:rPr>
        <w:t>rescinding health insurance coverage when beneficiaries become ill, or imposing annual or lifetime limits on health insurance coverage, thereby refusing to pay the full cost of beneficiaries’ medical care.</w:t>
      </w:r>
    </w:p>
    <w:p w:rsidR="00591985" w:rsidRDefault="00C4345C" w:rsidP="00276055">
      <w:pPr>
        <w:rPr>
          <w:rFonts w:ascii="Arial" w:hAnsi="Arial" w:cs="Arial"/>
          <w:sz w:val="24"/>
          <w:szCs w:val="24"/>
        </w:rPr>
      </w:pPr>
      <w:r>
        <w:rPr>
          <w:rFonts w:ascii="Arial" w:hAnsi="Arial" w:cs="Arial"/>
          <w:sz w:val="24"/>
          <w:szCs w:val="24"/>
        </w:rPr>
        <w:t>On Novembe</w:t>
      </w:r>
      <w:r w:rsidR="009922A8">
        <w:rPr>
          <w:rFonts w:ascii="Arial" w:hAnsi="Arial" w:cs="Arial"/>
          <w:sz w:val="24"/>
          <w:szCs w:val="24"/>
        </w:rPr>
        <w:t>r 7, 2009, the House passed its health</w:t>
      </w:r>
      <w:r w:rsidR="00AC102C">
        <w:rPr>
          <w:rFonts w:ascii="Arial" w:hAnsi="Arial" w:cs="Arial"/>
          <w:sz w:val="24"/>
          <w:szCs w:val="24"/>
        </w:rPr>
        <w:t xml:space="preserve"> </w:t>
      </w:r>
      <w:r w:rsidR="00A00A96">
        <w:rPr>
          <w:rFonts w:ascii="Arial" w:hAnsi="Arial" w:cs="Arial"/>
          <w:sz w:val="24"/>
          <w:szCs w:val="24"/>
        </w:rPr>
        <w:t xml:space="preserve">care </w:t>
      </w:r>
      <w:r w:rsidR="00AC102C">
        <w:rPr>
          <w:rFonts w:ascii="Arial" w:hAnsi="Arial" w:cs="Arial"/>
          <w:sz w:val="24"/>
          <w:szCs w:val="24"/>
        </w:rPr>
        <w:t>reform bill (H.R. 3962) while t</w:t>
      </w:r>
      <w:r w:rsidR="00FF1665">
        <w:rPr>
          <w:rFonts w:ascii="Arial" w:hAnsi="Arial" w:cs="Arial"/>
          <w:sz w:val="24"/>
          <w:szCs w:val="24"/>
        </w:rPr>
        <w:t xml:space="preserve">he Senate passed its bill (H.R. 3590) on December </w:t>
      </w:r>
      <w:r w:rsidR="00E4534F">
        <w:rPr>
          <w:rFonts w:ascii="Arial" w:hAnsi="Arial" w:cs="Arial"/>
          <w:sz w:val="24"/>
          <w:szCs w:val="24"/>
        </w:rPr>
        <w:t>24, 2009.</w:t>
      </w:r>
      <w:r w:rsidR="009922A8">
        <w:rPr>
          <w:rFonts w:ascii="Arial" w:hAnsi="Arial" w:cs="Arial"/>
          <w:sz w:val="24"/>
          <w:szCs w:val="24"/>
        </w:rPr>
        <w:t xml:space="preserve"> </w:t>
      </w:r>
      <w:r w:rsidR="00D339E1">
        <w:rPr>
          <w:rFonts w:ascii="Arial" w:hAnsi="Arial" w:cs="Arial"/>
          <w:sz w:val="24"/>
          <w:szCs w:val="24"/>
        </w:rPr>
        <w:t xml:space="preserve"> </w:t>
      </w:r>
      <w:r w:rsidR="00CD774D">
        <w:rPr>
          <w:rFonts w:ascii="Arial" w:hAnsi="Arial" w:cs="Arial"/>
          <w:sz w:val="24"/>
          <w:szCs w:val="24"/>
        </w:rPr>
        <w:t xml:space="preserve">Although </w:t>
      </w:r>
      <w:r w:rsidR="00D339E1">
        <w:rPr>
          <w:rFonts w:ascii="Arial" w:hAnsi="Arial" w:cs="Arial"/>
          <w:sz w:val="24"/>
          <w:szCs w:val="24"/>
        </w:rPr>
        <w:t xml:space="preserve">the House and Senate health reform bills were quite similar, AFGE and other labor unions </w:t>
      </w:r>
      <w:r w:rsidR="00E0121D">
        <w:rPr>
          <w:rFonts w:ascii="Arial" w:hAnsi="Arial" w:cs="Arial"/>
          <w:sz w:val="24"/>
          <w:szCs w:val="24"/>
        </w:rPr>
        <w:t xml:space="preserve">were less supportive of the Senate bill </w:t>
      </w:r>
      <w:r w:rsidR="002E5D5F">
        <w:rPr>
          <w:rFonts w:ascii="Arial" w:hAnsi="Arial" w:cs="Arial"/>
          <w:sz w:val="24"/>
          <w:szCs w:val="24"/>
        </w:rPr>
        <w:t>primarily because</w:t>
      </w:r>
      <w:r w:rsidR="00F03FA3">
        <w:rPr>
          <w:rFonts w:ascii="Arial" w:hAnsi="Arial" w:cs="Arial"/>
          <w:sz w:val="24"/>
          <w:szCs w:val="24"/>
        </w:rPr>
        <w:t xml:space="preserve"> it </w:t>
      </w:r>
      <w:r w:rsidR="002E5D5F">
        <w:rPr>
          <w:rFonts w:ascii="Arial" w:hAnsi="Arial" w:cs="Arial"/>
          <w:sz w:val="24"/>
          <w:szCs w:val="24"/>
        </w:rPr>
        <w:t>contain</w:t>
      </w:r>
      <w:r w:rsidR="00981275">
        <w:rPr>
          <w:rFonts w:ascii="Arial" w:hAnsi="Arial" w:cs="Arial"/>
          <w:sz w:val="24"/>
          <w:szCs w:val="24"/>
        </w:rPr>
        <w:t>ed</w:t>
      </w:r>
      <w:r w:rsidR="002E5D5F">
        <w:rPr>
          <w:rFonts w:ascii="Arial" w:hAnsi="Arial" w:cs="Arial"/>
          <w:sz w:val="24"/>
          <w:szCs w:val="24"/>
        </w:rPr>
        <w:t xml:space="preserve"> an excise tax on</w:t>
      </w:r>
      <w:r w:rsidR="00BF5D89">
        <w:rPr>
          <w:rFonts w:ascii="Arial" w:hAnsi="Arial" w:cs="Arial"/>
          <w:sz w:val="24"/>
          <w:szCs w:val="24"/>
        </w:rPr>
        <w:t xml:space="preserve"> </w:t>
      </w:r>
      <w:r w:rsidR="0078123D">
        <w:rPr>
          <w:rFonts w:ascii="Arial" w:hAnsi="Arial" w:cs="Arial"/>
          <w:sz w:val="24"/>
          <w:szCs w:val="24"/>
        </w:rPr>
        <w:t xml:space="preserve">ostensibly “high cost” </w:t>
      </w:r>
      <w:r w:rsidR="00F03FA3">
        <w:rPr>
          <w:rFonts w:ascii="Arial" w:hAnsi="Arial" w:cs="Arial"/>
          <w:sz w:val="24"/>
          <w:szCs w:val="24"/>
        </w:rPr>
        <w:t>health insurance plan</w:t>
      </w:r>
      <w:r w:rsidR="004B5515">
        <w:rPr>
          <w:rFonts w:ascii="Arial" w:hAnsi="Arial" w:cs="Arial"/>
          <w:sz w:val="24"/>
          <w:szCs w:val="24"/>
        </w:rPr>
        <w:t xml:space="preserve">s. </w:t>
      </w:r>
    </w:p>
    <w:p w:rsidR="00491FEB" w:rsidRDefault="00591985" w:rsidP="008D2430">
      <w:pPr>
        <w:rPr>
          <w:rFonts w:ascii="Arial" w:hAnsi="Arial" w:cs="Arial"/>
          <w:sz w:val="24"/>
          <w:szCs w:val="24"/>
        </w:rPr>
      </w:pPr>
      <w:r>
        <w:rPr>
          <w:rFonts w:ascii="Arial" w:hAnsi="Arial" w:cs="Arial"/>
          <w:sz w:val="24"/>
          <w:szCs w:val="24"/>
        </w:rPr>
        <w:t>The Senate-passed bill</w:t>
      </w:r>
      <w:r w:rsidR="00DC25CC">
        <w:rPr>
          <w:rFonts w:ascii="Arial" w:hAnsi="Arial" w:cs="Arial"/>
          <w:sz w:val="24"/>
          <w:szCs w:val="24"/>
        </w:rPr>
        <w:t xml:space="preserve"> would have imposed a 40% excise tax</w:t>
      </w:r>
      <w:r w:rsidR="0078123D">
        <w:rPr>
          <w:rFonts w:ascii="Arial" w:hAnsi="Arial" w:cs="Arial"/>
          <w:sz w:val="24"/>
          <w:szCs w:val="24"/>
        </w:rPr>
        <w:t xml:space="preserve"> on the portion of the value of health plans that exceeds $8,500 for individuals and $23,000 for families, starting in 2013.  </w:t>
      </w:r>
      <w:r w:rsidR="00520DE0">
        <w:rPr>
          <w:rFonts w:ascii="Arial" w:hAnsi="Arial" w:cs="Arial"/>
          <w:sz w:val="24"/>
          <w:szCs w:val="24"/>
        </w:rPr>
        <w:t xml:space="preserve">Its </w:t>
      </w:r>
      <w:r w:rsidR="008238ED">
        <w:rPr>
          <w:rFonts w:ascii="Arial" w:hAnsi="Arial" w:cs="Arial"/>
          <w:sz w:val="24"/>
          <w:szCs w:val="24"/>
        </w:rPr>
        <w:t>sponsors argued that the excise tax was aimed at so-called “Cadillac” health plans of the very wealthy</w:t>
      </w:r>
      <w:r w:rsidR="00520DE0">
        <w:rPr>
          <w:rFonts w:ascii="Arial" w:hAnsi="Arial" w:cs="Arial"/>
          <w:sz w:val="24"/>
          <w:szCs w:val="24"/>
        </w:rPr>
        <w:t xml:space="preserve">. </w:t>
      </w:r>
      <w:r w:rsidR="00932EC6">
        <w:rPr>
          <w:rFonts w:ascii="Arial" w:hAnsi="Arial" w:cs="Arial"/>
          <w:sz w:val="24"/>
          <w:szCs w:val="24"/>
        </w:rPr>
        <w:t xml:space="preserve">The </w:t>
      </w:r>
      <w:r w:rsidR="008238ED">
        <w:rPr>
          <w:rFonts w:ascii="Arial" w:hAnsi="Arial" w:cs="Arial"/>
          <w:sz w:val="24"/>
          <w:szCs w:val="24"/>
        </w:rPr>
        <w:t>$8,500/$23,000 thresholds</w:t>
      </w:r>
      <w:r w:rsidR="00932EC6">
        <w:rPr>
          <w:rFonts w:ascii="Arial" w:hAnsi="Arial" w:cs="Arial"/>
          <w:sz w:val="24"/>
          <w:szCs w:val="24"/>
        </w:rPr>
        <w:t>, however,</w:t>
      </w:r>
      <w:r w:rsidR="008238ED">
        <w:rPr>
          <w:rFonts w:ascii="Arial" w:hAnsi="Arial" w:cs="Arial"/>
          <w:sz w:val="24"/>
          <w:szCs w:val="24"/>
        </w:rPr>
        <w:t xml:space="preserve"> were so low that the excise tax would have affected many </w:t>
      </w:r>
      <w:r w:rsidR="00520DE0">
        <w:rPr>
          <w:rFonts w:ascii="Arial" w:hAnsi="Arial" w:cs="Arial"/>
          <w:sz w:val="24"/>
          <w:szCs w:val="24"/>
        </w:rPr>
        <w:t xml:space="preserve">“Chevy” health plans, particularly </w:t>
      </w:r>
      <w:r w:rsidR="008238ED">
        <w:rPr>
          <w:rFonts w:ascii="Arial" w:hAnsi="Arial" w:cs="Arial"/>
          <w:sz w:val="24"/>
          <w:szCs w:val="24"/>
        </w:rPr>
        <w:t>collectively bargained health insurance plans.</w:t>
      </w:r>
    </w:p>
    <w:p w:rsidR="00B75109" w:rsidRDefault="009744EB" w:rsidP="008D2430">
      <w:pPr>
        <w:rPr>
          <w:rFonts w:ascii="Arial" w:hAnsi="Arial" w:cs="Arial"/>
          <w:sz w:val="24"/>
          <w:szCs w:val="24"/>
        </w:rPr>
      </w:pPr>
      <w:r>
        <w:rPr>
          <w:rFonts w:ascii="Arial" w:hAnsi="Arial" w:cs="Arial"/>
          <w:sz w:val="24"/>
          <w:szCs w:val="24"/>
        </w:rPr>
        <w:t xml:space="preserve">AFGE and </w:t>
      </w:r>
      <w:r w:rsidR="00C92C46">
        <w:rPr>
          <w:rFonts w:ascii="Arial" w:hAnsi="Arial" w:cs="Arial"/>
          <w:sz w:val="24"/>
          <w:szCs w:val="24"/>
        </w:rPr>
        <w:t xml:space="preserve">our labor allies </w:t>
      </w:r>
      <w:r w:rsidR="00981275">
        <w:rPr>
          <w:rFonts w:ascii="Arial" w:hAnsi="Arial" w:cs="Arial"/>
          <w:sz w:val="24"/>
          <w:szCs w:val="24"/>
        </w:rPr>
        <w:t>also were less supportive of the Senate bill because</w:t>
      </w:r>
      <w:r w:rsidR="00C92C46">
        <w:rPr>
          <w:rFonts w:ascii="Arial" w:hAnsi="Arial" w:cs="Arial"/>
          <w:sz w:val="24"/>
          <w:szCs w:val="24"/>
        </w:rPr>
        <w:t xml:space="preserve"> its premium</w:t>
      </w:r>
      <w:r w:rsidR="00580632">
        <w:rPr>
          <w:rFonts w:ascii="Arial" w:hAnsi="Arial" w:cs="Arial"/>
          <w:sz w:val="24"/>
          <w:szCs w:val="24"/>
        </w:rPr>
        <w:t xml:space="preserve"> </w:t>
      </w:r>
      <w:r w:rsidR="00C92C46">
        <w:rPr>
          <w:rFonts w:ascii="Arial" w:hAnsi="Arial" w:cs="Arial"/>
          <w:sz w:val="24"/>
          <w:szCs w:val="24"/>
        </w:rPr>
        <w:t xml:space="preserve">subsidies to help low- </w:t>
      </w:r>
      <w:r w:rsidR="0000293D">
        <w:rPr>
          <w:rFonts w:ascii="Arial" w:hAnsi="Arial" w:cs="Arial"/>
          <w:sz w:val="24"/>
          <w:szCs w:val="24"/>
        </w:rPr>
        <w:t>i</w:t>
      </w:r>
      <w:r w:rsidR="00C92C46">
        <w:rPr>
          <w:rFonts w:ascii="Arial" w:hAnsi="Arial" w:cs="Arial"/>
          <w:sz w:val="24"/>
          <w:szCs w:val="24"/>
        </w:rPr>
        <w:t>ncome individuals purchase insurance in the new health insurance exchanges were significantly lower than the House subsidies</w:t>
      </w:r>
      <w:r w:rsidR="0000293D">
        <w:rPr>
          <w:rFonts w:ascii="Arial" w:hAnsi="Arial" w:cs="Arial"/>
          <w:sz w:val="24"/>
          <w:szCs w:val="24"/>
        </w:rPr>
        <w:t xml:space="preserve">. </w:t>
      </w:r>
      <w:r w:rsidR="00585F21">
        <w:rPr>
          <w:rFonts w:ascii="Arial" w:hAnsi="Arial" w:cs="Arial"/>
          <w:sz w:val="24"/>
          <w:szCs w:val="24"/>
        </w:rPr>
        <w:t xml:space="preserve"> This would have made it </w:t>
      </w:r>
      <w:r w:rsidR="00207111">
        <w:rPr>
          <w:rFonts w:ascii="Arial" w:hAnsi="Arial" w:cs="Arial"/>
          <w:sz w:val="24"/>
          <w:szCs w:val="24"/>
        </w:rPr>
        <w:t xml:space="preserve">much more difficult for low-income individuals to afford health insurance. For example, </w:t>
      </w:r>
      <w:r w:rsidR="004E2398">
        <w:rPr>
          <w:rFonts w:ascii="Arial" w:hAnsi="Arial" w:cs="Arial"/>
          <w:sz w:val="24"/>
          <w:szCs w:val="24"/>
        </w:rPr>
        <w:t xml:space="preserve">an analysis of the </w:t>
      </w:r>
      <w:r w:rsidR="00D73680">
        <w:rPr>
          <w:rFonts w:ascii="Arial" w:hAnsi="Arial" w:cs="Arial"/>
          <w:sz w:val="24"/>
          <w:szCs w:val="24"/>
        </w:rPr>
        <w:t xml:space="preserve">Senate and House </w:t>
      </w:r>
      <w:r w:rsidR="004E2398">
        <w:rPr>
          <w:rFonts w:ascii="Arial" w:hAnsi="Arial" w:cs="Arial"/>
          <w:sz w:val="24"/>
          <w:szCs w:val="24"/>
        </w:rPr>
        <w:t>subsidies by the Center on Budget and Policy Priorities found that a family of three earning about $32,000 (or 175% of the federal poverty line) would have to pay $</w:t>
      </w:r>
      <w:r w:rsidR="002D4FE7">
        <w:rPr>
          <w:rFonts w:ascii="Arial" w:hAnsi="Arial" w:cs="Arial"/>
          <w:sz w:val="24"/>
          <w:szCs w:val="24"/>
        </w:rPr>
        <w:t>$1,738 per year under the Senate bill. But this same family would pay about $1,360 under the House bill.</w:t>
      </w:r>
      <w:r w:rsidR="00585F21">
        <w:rPr>
          <w:rFonts w:ascii="Arial" w:hAnsi="Arial" w:cs="Arial"/>
          <w:sz w:val="24"/>
          <w:szCs w:val="24"/>
        </w:rPr>
        <w:t xml:space="preserve"> (“Changes in Senate Health Bill Make Coverage More Affordable for Millions of Moderate-Income Families, Although Not For Those On Low End of Subsidy Scale</w:t>
      </w:r>
      <w:r w:rsidR="0000293D">
        <w:rPr>
          <w:rFonts w:ascii="Arial" w:hAnsi="Arial" w:cs="Arial"/>
          <w:sz w:val="24"/>
          <w:szCs w:val="24"/>
        </w:rPr>
        <w:t xml:space="preserve">,” November 19, 2009, </w:t>
      </w:r>
      <w:r w:rsidR="0000293D">
        <w:rPr>
          <w:rFonts w:ascii="Arial" w:hAnsi="Arial" w:cs="Arial"/>
          <w:i/>
          <w:sz w:val="24"/>
          <w:szCs w:val="24"/>
        </w:rPr>
        <w:t>Center on Budget and Policy Priorities.</w:t>
      </w:r>
      <w:r w:rsidR="0000293D">
        <w:rPr>
          <w:rFonts w:ascii="Arial" w:hAnsi="Arial" w:cs="Arial"/>
          <w:sz w:val="24"/>
          <w:szCs w:val="24"/>
        </w:rPr>
        <w:t>)</w:t>
      </w:r>
    </w:p>
    <w:p w:rsidR="00B75109" w:rsidRDefault="00B75109" w:rsidP="008D2430">
      <w:pPr>
        <w:rPr>
          <w:rFonts w:ascii="Arial" w:hAnsi="Arial" w:cs="Arial"/>
          <w:sz w:val="24"/>
          <w:szCs w:val="24"/>
        </w:rPr>
      </w:pPr>
    </w:p>
    <w:p w:rsidR="00B75109" w:rsidRPr="0000293D" w:rsidRDefault="00B75109" w:rsidP="008D2430">
      <w:pPr>
        <w:rPr>
          <w:rFonts w:ascii="Arial" w:hAnsi="Arial" w:cs="Arial"/>
          <w:sz w:val="24"/>
          <w:szCs w:val="24"/>
        </w:rPr>
      </w:pPr>
      <w:r>
        <w:rPr>
          <w:rFonts w:ascii="Arial" w:hAnsi="Arial" w:cs="Arial"/>
          <w:sz w:val="24"/>
          <w:szCs w:val="24"/>
        </w:rPr>
        <w:lastRenderedPageBreak/>
        <w:t>President Obama and Democratic leaders in Congress settled on a filibuster-avoiding, majority-vote strategy. In essence, a two-step process was to be used to get around the forty-one vote Republican filibuster bloc in the Senate:</w:t>
      </w:r>
    </w:p>
    <w:p w:rsidR="006F4047" w:rsidRDefault="006F4047" w:rsidP="008D2430">
      <w:pPr>
        <w:rPr>
          <w:rFonts w:ascii="Arial" w:hAnsi="Arial" w:cs="Arial"/>
          <w:sz w:val="24"/>
          <w:szCs w:val="24"/>
        </w:rPr>
      </w:pPr>
      <w:r w:rsidRPr="00D33F4E">
        <w:rPr>
          <w:rFonts w:ascii="Arial" w:hAnsi="Arial" w:cs="Arial"/>
          <w:sz w:val="24"/>
          <w:szCs w:val="24"/>
          <w:u w:val="single"/>
        </w:rPr>
        <w:t>Step One</w:t>
      </w:r>
      <w:r w:rsidRPr="00D33F4E">
        <w:rPr>
          <w:rFonts w:ascii="Arial" w:hAnsi="Arial" w:cs="Arial"/>
          <w:sz w:val="24"/>
          <w:szCs w:val="24"/>
        </w:rPr>
        <w:t>:</w:t>
      </w:r>
      <w:r>
        <w:rPr>
          <w:rFonts w:ascii="Arial" w:hAnsi="Arial" w:cs="Arial"/>
          <w:sz w:val="24"/>
          <w:szCs w:val="24"/>
        </w:rPr>
        <w:t xml:space="preserve">  The House</w:t>
      </w:r>
      <w:r w:rsidR="006C2240">
        <w:rPr>
          <w:rFonts w:ascii="Arial" w:hAnsi="Arial" w:cs="Arial"/>
          <w:sz w:val="24"/>
          <w:szCs w:val="24"/>
        </w:rPr>
        <w:t xml:space="preserve"> Democrats</w:t>
      </w:r>
      <w:r>
        <w:rPr>
          <w:rFonts w:ascii="Arial" w:hAnsi="Arial" w:cs="Arial"/>
          <w:sz w:val="24"/>
          <w:szCs w:val="24"/>
        </w:rPr>
        <w:t xml:space="preserve"> would pass the 2009 Christmas Eve Senate</w:t>
      </w:r>
      <w:r w:rsidR="00DE6592">
        <w:rPr>
          <w:rFonts w:ascii="Arial" w:hAnsi="Arial" w:cs="Arial"/>
          <w:sz w:val="24"/>
          <w:szCs w:val="24"/>
        </w:rPr>
        <w:t>-passed</w:t>
      </w:r>
      <w:r>
        <w:rPr>
          <w:rFonts w:ascii="Arial" w:hAnsi="Arial" w:cs="Arial"/>
          <w:sz w:val="24"/>
          <w:szCs w:val="24"/>
        </w:rPr>
        <w:t xml:space="preserve"> bill (H.R. 3590)</w:t>
      </w:r>
      <w:r w:rsidR="00D33F4E">
        <w:rPr>
          <w:rFonts w:ascii="Arial" w:hAnsi="Arial" w:cs="Arial"/>
          <w:sz w:val="24"/>
          <w:szCs w:val="24"/>
        </w:rPr>
        <w:t>, along with a “sidecar” bill (</w:t>
      </w:r>
      <w:r w:rsidR="006C2240">
        <w:rPr>
          <w:rFonts w:ascii="Arial" w:hAnsi="Arial" w:cs="Arial"/>
          <w:sz w:val="24"/>
          <w:szCs w:val="24"/>
        </w:rPr>
        <w:t xml:space="preserve">H.R. 4872) that would enact </w:t>
      </w:r>
      <w:r w:rsidR="0000293D">
        <w:rPr>
          <w:rFonts w:ascii="Arial" w:hAnsi="Arial" w:cs="Arial"/>
          <w:sz w:val="24"/>
          <w:szCs w:val="24"/>
        </w:rPr>
        <w:t xml:space="preserve">substantial </w:t>
      </w:r>
      <w:r w:rsidR="006C2240">
        <w:rPr>
          <w:rFonts w:ascii="Arial" w:hAnsi="Arial" w:cs="Arial"/>
          <w:sz w:val="24"/>
          <w:szCs w:val="24"/>
        </w:rPr>
        <w:t xml:space="preserve"> changes in spending and taxes </w:t>
      </w:r>
      <w:r w:rsidR="00D47D74">
        <w:rPr>
          <w:rFonts w:ascii="Arial" w:hAnsi="Arial" w:cs="Arial"/>
          <w:sz w:val="24"/>
          <w:szCs w:val="24"/>
        </w:rPr>
        <w:t xml:space="preserve">to improve  the Senate-passed bill (H.R. 3590). </w:t>
      </w:r>
      <w:r w:rsidR="004333CE">
        <w:rPr>
          <w:rFonts w:ascii="Arial" w:hAnsi="Arial" w:cs="Arial"/>
          <w:sz w:val="24"/>
          <w:szCs w:val="24"/>
        </w:rPr>
        <w:t>Among other things, t</w:t>
      </w:r>
      <w:r w:rsidR="00222308">
        <w:rPr>
          <w:rFonts w:ascii="Arial" w:hAnsi="Arial" w:cs="Arial"/>
          <w:sz w:val="24"/>
          <w:szCs w:val="24"/>
        </w:rPr>
        <w:t xml:space="preserve">hese </w:t>
      </w:r>
      <w:r w:rsidR="009744EB">
        <w:rPr>
          <w:rFonts w:ascii="Arial" w:hAnsi="Arial" w:cs="Arial"/>
          <w:sz w:val="24"/>
          <w:szCs w:val="24"/>
        </w:rPr>
        <w:t xml:space="preserve">“sidecar” </w:t>
      </w:r>
      <w:r w:rsidR="00D73680">
        <w:rPr>
          <w:rFonts w:ascii="Arial" w:hAnsi="Arial" w:cs="Arial"/>
          <w:sz w:val="24"/>
          <w:szCs w:val="24"/>
        </w:rPr>
        <w:t xml:space="preserve">bill </w:t>
      </w:r>
      <w:r w:rsidR="00222308">
        <w:rPr>
          <w:rFonts w:ascii="Arial" w:hAnsi="Arial" w:cs="Arial"/>
          <w:sz w:val="24"/>
          <w:szCs w:val="24"/>
        </w:rPr>
        <w:t xml:space="preserve">changes included: (a) </w:t>
      </w:r>
      <w:r w:rsidR="00BD59FC">
        <w:rPr>
          <w:rFonts w:ascii="Arial" w:hAnsi="Arial" w:cs="Arial"/>
          <w:sz w:val="24"/>
          <w:szCs w:val="24"/>
        </w:rPr>
        <w:t>mitigating the excise tax’s adverse effects on “Chevy” health plans by increasing the thresholds</w:t>
      </w:r>
      <w:r w:rsidR="00E14556">
        <w:rPr>
          <w:rFonts w:ascii="Arial" w:hAnsi="Arial" w:cs="Arial"/>
          <w:sz w:val="24"/>
          <w:szCs w:val="24"/>
        </w:rPr>
        <w:t xml:space="preserve"> to $10,200 for individuals and $27,000 for families, deferring the start-up date to 2018, and </w:t>
      </w:r>
      <w:r w:rsidR="003B095F">
        <w:rPr>
          <w:rFonts w:ascii="Arial" w:hAnsi="Arial" w:cs="Arial"/>
          <w:sz w:val="24"/>
          <w:szCs w:val="24"/>
        </w:rPr>
        <w:t>providing a transitional provision that exempts collectively bargained health plans</w:t>
      </w:r>
      <w:r w:rsidR="00222308">
        <w:rPr>
          <w:rFonts w:ascii="Arial" w:hAnsi="Arial" w:cs="Arial"/>
          <w:sz w:val="24"/>
          <w:szCs w:val="24"/>
        </w:rPr>
        <w:t xml:space="preserve"> from the excise tax through 2017; and (b)</w:t>
      </w:r>
      <w:r w:rsidR="003E1F34">
        <w:rPr>
          <w:rFonts w:ascii="Arial" w:hAnsi="Arial" w:cs="Arial"/>
          <w:sz w:val="24"/>
          <w:szCs w:val="24"/>
        </w:rPr>
        <w:t xml:space="preserve"> increasing the premium subsidies</w:t>
      </w:r>
      <w:r w:rsidR="00222308">
        <w:rPr>
          <w:rFonts w:ascii="Arial" w:hAnsi="Arial" w:cs="Arial"/>
          <w:sz w:val="24"/>
          <w:szCs w:val="24"/>
        </w:rPr>
        <w:t xml:space="preserve"> </w:t>
      </w:r>
      <w:r w:rsidR="003E1F34">
        <w:rPr>
          <w:rFonts w:ascii="Arial" w:hAnsi="Arial" w:cs="Arial"/>
          <w:sz w:val="24"/>
          <w:szCs w:val="24"/>
        </w:rPr>
        <w:t>to help low-income individuals purchase health insurance in the new health insurance exchanges.</w:t>
      </w:r>
    </w:p>
    <w:p w:rsidR="00DF7B16" w:rsidRDefault="006C2240" w:rsidP="008D2430">
      <w:pPr>
        <w:rPr>
          <w:rFonts w:ascii="Arial" w:hAnsi="Arial" w:cs="Arial"/>
          <w:sz w:val="24"/>
          <w:szCs w:val="24"/>
        </w:rPr>
      </w:pPr>
      <w:r>
        <w:rPr>
          <w:rFonts w:ascii="Arial" w:hAnsi="Arial" w:cs="Arial"/>
          <w:sz w:val="24"/>
          <w:szCs w:val="24"/>
          <w:u w:val="single"/>
        </w:rPr>
        <w:t>Step Two</w:t>
      </w:r>
      <w:r>
        <w:rPr>
          <w:rFonts w:ascii="Arial" w:hAnsi="Arial" w:cs="Arial"/>
          <w:sz w:val="24"/>
          <w:szCs w:val="24"/>
        </w:rPr>
        <w:t>:  The “sidecar” bill (H.R. 4872) would then be passed by a simple</w:t>
      </w:r>
      <w:r w:rsidR="00BA5429">
        <w:rPr>
          <w:rFonts w:ascii="Arial" w:hAnsi="Arial" w:cs="Arial"/>
          <w:sz w:val="24"/>
          <w:szCs w:val="24"/>
        </w:rPr>
        <w:t xml:space="preserve"> </w:t>
      </w:r>
      <w:r>
        <w:rPr>
          <w:rFonts w:ascii="Arial" w:hAnsi="Arial" w:cs="Arial"/>
          <w:sz w:val="24"/>
          <w:szCs w:val="24"/>
        </w:rPr>
        <w:t>majority</w:t>
      </w:r>
      <w:r w:rsidR="00BA5429">
        <w:rPr>
          <w:rFonts w:ascii="Arial" w:hAnsi="Arial" w:cs="Arial"/>
          <w:sz w:val="24"/>
          <w:szCs w:val="24"/>
        </w:rPr>
        <w:t xml:space="preserve"> of 51 votes</w:t>
      </w:r>
      <w:r>
        <w:rPr>
          <w:rFonts w:ascii="Arial" w:hAnsi="Arial" w:cs="Arial"/>
          <w:sz w:val="24"/>
          <w:szCs w:val="24"/>
        </w:rPr>
        <w:t xml:space="preserve"> in th</w:t>
      </w:r>
      <w:r w:rsidR="00CC6C41">
        <w:rPr>
          <w:rFonts w:ascii="Arial" w:hAnsi="Arial" w:cs="Arial"/>
          <w:sz w:val="24"/>
          <w:szCs w:val="24"/>
        </w:rPr>
        <w:t>e Senate,</w:t>
      </w:r>
      <w:r w:rsidR="00BA5429">
        <w:rPr>
          <w:rFonts w:ascii="Arial" w:hAnsi="Arial" w:cs="Arial"/>
          <w:sz w:val="24"/>
          <w:szCs w:val="24"/>
        </w:rPr>
        <w:t xml:space="preserve"> by</w:t>
      </w:r>
      <w:r w:rsidR="00CC6C41">
        <w:rPr>
          <w:rFonts w:ascii="Arial" w:hAnsi="Arial" w:cs="Arial"/>
          <w:sz w:val="24"/>
          <w:szCs w:val="24"/>
        </w:rPr>
        <w:t xml:space="preserve"> using the congressional reconciliation process</w:t>
      </w:r>
      <w:r w:rsidR="00DE6592">
        <w:rPr>
          <w:rFonts w:ascii="Arial" w:hAnsi="Arial" w:cs="Arial"/>
          <w:sz w:val="24"/>
          <w:szCs w:val="24"/>
        </w:rPr>
        <w:t>.</w:t>
      </w:r>
      <w:r w:rsidR="00DF7B16">
        <w:rPr>
          <w:rFonts w:ascii="Arial" w:hAnsi="Arial" w:cs="Arial"/>
          <w:sz w:val="24"/>
          <w:szCs w:val="24"/>
        </w:rPr>
        <w:t xml:space="preserve"> Reconciliation is </w:t>
      </w:r>
      <w:r w:rsidR="00DE6592">
        <w:rPr>
          <w:rFonts w:ascii="Arial" w:hAnsi="Arial" w:cs="Arial"/>
          <w:sz w:val="24"/>
          <w:szCs w:val="24"/>
        </w:rPr>
        <w:t>a process set forth in the Congressional Budget Act that allows for expedited consideration of legislation affecting mandatory spending or taxes.</w:t>
      </w:r>
      <w:r w:rsidR="003E6D13">
        <w:rPr>
          <w:rFonts w:ascii="Arial" w:hAnsi="Arial" w:cs="Arial"/>
          <w:sz w:val="24"/>
          <w:szCs w:val="24"/>
        </w:rPr>
        <w:t xml:space="preserve"> A reconciliation bill </w:t>
      </w:r>
      <w:r w:rsidR="00810723">
        <w:rPr>
          <w:rFonts w:ascii="Arial" w:hAnsi="Arial" w:cs="Arial"/>
          <w:sz w:val="24"/>
          <w:szCs w:val="24"/>
        </w:rPr>
        <w:t xml:space="preserve">only </w:t>
      </w:r>
      <w:r w:rsidR="003E6D13">
        <w:rPr>
          <w:rFonts w:ascii="Arial" w:hAnsi="Arial" w:cs="Arial"/>
          <w:sz w:val="24"/>
          <w:szCs w:val="24"/>
        </w:rPr>
        <w:t>needs 51 votes to pass in the Senate, while other legislation effectively needs 60 votes</w:t>
      </w:r>
      <w:r w:rsidR="004F3BB6">
        <w:rPr>
          <w:rFonts w:ascii="Arial" w:hAnsi="Arial" w:cs="Arial"/>
          <w:sz w:val="24"/>
          <w:szCs w:val="24"/>
        </w:rPr>
        <w:t>.</w:t>
      </w:r>
      <w:r w:rsidR="00DF7B16">
        <w:rPr>
          <w:rFonts w:ascii="Arial" w:hAnsi="Arial" w:cs="Arial"/>
          <w:sz w:val="24"/>
          <w:szCs w:val="24"/>
        </w:rPr>
        <w:t xml:space="preserve"> (</w:t>
      </w:r>
      <w:r w:rsidR="00810723">
        <w:rPr>
          <w:rFonts w:ascii="Arial" w:hAnsi="Arial" w:cs="Arial"/>
          <w:sz w:val="24"/>
          <w:szCs w:val="24"/>
        </w:rPr>
        <w:t xml:space="preserve">Sixty </w:t>
      </w:r>
      <w:r w:rsidR="00DF7B16">
        <w:rPr>
          <w:rFonts w:ascii="Arial" w:hAnsi="Arial" w:cs="Arial"/>
          <w:sz w:val="24"/>
          <w:szCs w:val="24"/>
        </w:rPr>
        <w:t xml:space="preserve">votes are needed to invoke cloture and prevent a minority of Senators from blocking </w:t>
      </w:r>
      <w:r w:rsidR="00925CC4">
        <w:rPr>
          <w:rFonts w:ascii="Arial" w:hAnsi="Arial" w:cs="Arial"/>
          <w:sz w:val="24"/>
          <w:szCs w:val="24"/>
        </w:rPr>
        <w:t xml:space="preserve">non-reconciliation </w:t>
      </w:r>
      <w:r w:rsidR="00DF7B16">
        <w:rPr>
          <w:rFonts w:ascii="Arial" w:hAnsi="Arial" w:cs="Arial"/>
          <w:sz w:val="24"/>
          <w:szCs w:val="24"/>
        </w:rPr>
        <w:t>legislation through a filibuster</w:t>
      </w:r>
      <w:r w:rsidR="00810723">
        <w:rPr>
          <w:rFonts w:ascii="Arial" w:hAnsi="Arial" w:cs="Arial"/>
          <w:sz w:val="24"/>
          <w:szCs w:val="24"/>
        </w:rPr>
        <w:t>.</w:t>
      </w:r>
      <w:r w:rsidR="00925CC4">
        <w:rPr>
          <w:rFonts w:ascii="Arial" w:hAnsi="Arial" w:cs="Arial"/>
          <w:sz w:val="24"/>
          <w:szCs w:val="24"/>
        </w:rPr>
        <w:t>)</w:t>
      </w:r>
      <w:r w:rsidR="00810723">
        <w:rPr>
          <w:rFonts w:ascii="Arial" w:hAnsi="Arial" w:cs="Arial"/>
          <w:sz w:val="24"/>
          <w:szCs w:val="24"/>
        </w:rPr>
        <w:t xml:space="preserve"> </w:t>
      </w:r>
    </w:p>
    <w:p w:rsidR="004333CE" w:rsidRDefault="00D606F7" w:rsidP="008D2430">
      <w:pPr>
        <w:rPr>
          <w:rFonts w:ascii="Arial" w:hAnsi="Arial" w:cs="Arial"/>
          <w:sz w:val="24"/>
          <w:szCs w:val="24"/>
        </w:rPr>
      </w:pPr>
      <w:r>
        <w:rPr>
          <w:rFonts w:ascii="Arial" w:hAnsi="Arial" w:cs="Arial"/>
          <w:sz w:val="24"/>
          <w:szCs w:val="24"/>
        </w:rPr>
        <w:t xml:space="preserve">As can be seen below, </w:t>
      </w:r>
      <w:r w:rsidR="00284AFF">
        <w:rPr>
          <w:rFonts w:ascii="Arial" w:hAnsi="Arial" w:cs="Arial"/>
          <w:sz w:val="24"/>
          <w:szCs w:val="24"/>
        </w:rPr>
        <w:t>t</w:t>
      </w:r>
      <w:r w:rsidR="004333CE">
        <w:rPr>
          <w:rFonts w:ascii="Arial" w:hAnsi="Arial" w:cs="Arial"/>
          <w:sz w:val="24"/>
          <w:szCs w:val="24"/>
        </w:rPr>
        <w:t xml:space="preserve">he House passed </w:t>
      </w:r>
      <w:r w:rsidR="003F5FD9">
        <w:rPr>
          <w:rFonts w:ascii="Arial" w:hAnsi="Arial" w:cs="Arial"/>
          <w:sz w:val="24"/>
          <w:szCs w:val="24"/>
        </w:rPr>
        <w:t xml:space="preserve">both Step One bills: </w:t>
      </w:r>
    </w:p>
    <w:p w:rsidR="006C2240" w:rsidRPr="009D25B1" w:rsidRDefault="00E351EB" w:rsidP="008D2430">
      <w:pPr>
        <w:rPr>
          <w:rFonts w:ascii="Arial" w:hAnsi="Arial" w:cs="Arial"/>
          <w:b/>
          <w:i/>
          <w:sz w:val="24"/>
          <w:szCs w:val="24"/>
        </w:rPr>
      </w:pPr>
      <w:r>
        <w:rPr>
          <w:rFonts w:ascii="Arial" w:hAnsi="Arial" w:cs="Arial"/>
          <w:sz w:val="24"/>
          <w:szCs w:val="24"/>
        </w:rPr>
        <w:t>The House passed the Patient Protection and Affordable Care Act (H.R. 3590) on March 21, 2010, by a vote of</w:t>
      </w:r>
      <w:r w:rsidR="009D25B1">
        <w:rPr>
          <w:rFonts w:ascii="Arial" w:hAnsi="Arial" w:cs="Arial"/>
          <w:sz w:val="24"/>
          <w:szCs w:val="24"/>
        </w:rPr>
        <w:t xml:space="preserve"> 219-212 (D: 219-34; R: 0-178). </w:t>
      </w:r>
      <w:r w:rsidR="009D25B1">
        <w:rPr>
          <w:rFonts w:ascii="Arial" w:hAnsi="Arial" w:cs="Arial"/>
          <w:b/>
          <w:i/>
          <w:sz w:val="24"/>
          <w:szCs w:val="24"/>
        </w:rPr>
        <w:t>A “Yes” vote in favor of H.R. 3590 is counted as a “Right” vote.</w:t>
      </w:r>
    </w:p>
    <w:p w:rsidR="00FC0A91" w:rsidRDefault="00883FAD" w:rsidP="008D2430">
      <w:pPr>
        <w:rPr>
          <w:rFonts w:ascii="Arial" w:hAnsi="Arial" w:cs="Arial"/>
          <w:b/>
          <w:i/>
          <w:sz w:val="24"/>
          <w:szCs w:val="24"/>
        </w:rPr>
      </w:pPr>
      <w:r>
        <w:rPr>
          <w:rFonts w:ascii="Arial" w:hAnsi="Arial" w:cs="Arial"/>
          <w:sz w:val="24"/>
          <w:szCs w:val="24"/>
        </w:rPr>
        <w:t xml:space="preserve">The House also passed the sidecar bill, </w:t>
      </w:r>
      <w:r w:rsidR="00284AFF">
        <w:rPr>
          <w:rFonts w:ascii="Arial" w:hAnsi="Arial" w:cs="Arial"/>
          <w:sz w:val="24"/>
          <w:szCs w:val="24"/>
        </w:rPr>
        <w:t xml:space="preserve">the </w:t>
      </w:r>
      <w:r>
        <w:rPr>
          <w:rFonts w:ascii="Arial" w:hAnsi="Arial" w:cs="Arial"/>
          <w:sz w:val="24"/>
          <w:szCs w:val="24"/>
        </w:rPr>
        <w:t>Health Care Reform Reconciliation Act (H.R. 4872)</w:t>
      </w:r>
      <w:r w:rsidR="00541156">
        <w:rPr>
          <w:rFonts w:ascii="Arial" w:hAnsi="Arial" w:cs="Arial"/>
          <w:sz w:val="24"/>
          <w:szCs w:val="24"/>
        </w:rPr>
        <w:t>,</w:t>
      </w:r>
      <w:r>
        <w:rPr>
          <w:rFonts w:ascii="Arial" w:hAnsi="Arial" w:cs="Arial"/>
          <w:sz w:val="24"/>
          <w:szCs w:val="24"/>
        </w:rPr>
        <w:t xml:space="preserve"> on March 21, 2010, by a vote of 220-211 (D: 219-33; R: 0-178). </w:t>
      </w:r>
      <w:r>
        <w:rPr>
          <w:rFonts w:ascii="Arial" w:hAnsi="Arial" w:cs="Arial"/>
          <w:b/>
          <w:i/>
          <w:sz w:val="24"/>
          <w:szCs w:val="24"/>
        </w:rPr>
        <w:t>A “Yes” vote in favor of H.R. 4872 is counted as a “Right” vote.</w:t>
      </w:r>
    </w:p>
    <w:p w:rsidR="00D73680" w:rsidRPr="00C47FAA" w:rsidRDefault="00D73680" w:rsidP="008D2430">
      <w:pPr>
        <w:rPr>
          <w:rFonts w:ascii="Arial" w:hAnsi="Arial" w:cs="Arial"/>
          <w:sz w:val="24"/>
          <w:szCs w:val="24"/>
        </w:rPr>
      </w:pPr>
      <w:r>
        <w:rPr>
          <w:rFonts w:ascii="Arial" w:hAnsi="Arial" w:cs="Arial"/>
          <w:sz w:val="24"/>
          <w:szCs w:val="24"/>
        </w:rPr>
        <w:t>(The Step Two vote results may be found in the Senate section of this Voting Record.)</w:t>
      </w:r>
    </w:p>
    <w:p w:rsidR="001C7B62" w:rsidRDefault="002458A1" w:rsidP="008D2430">
      <w:pPr>
        <w:rPr>
          <w:rFonts w:ascii="Arial" w:hAnsi="Arial" w:cs="Arial"/>
          <w:b/>
          <w:sz w:val="24"/>
          <w:szCs w:val="24"/>
        </w:rPr>
      </w:pPr>
      <w:r>
        <w:rPr>
          <w:rFonts w:ascii="Arial" w:hAnsi="Arial" w:cs="Arial"/>
          <w:b/>
          <w:sz w:val="24"/>
          <w:szCs w:val="24"/>
        </w:rPr>
        <w:t>4.</w:t>
      </w:r>
      <w:r w:rsidR="001C7B62">
        <w:rPr>
          <w:rFonts w:ascii="Arial" w:hAnsi="Arial" w:cs="Arial"/>
          <w:b/>
          <w:sz w:val="24"/>
          <w:szCs w:val="24"/>
        </w:rPr>
        <w:t xml:space="preserve">     FY 2011 National Defense Authorization Act</w:t>
      </w:r>
      <w:r w:rsidR="0048003F">
        <w:rPr>
          <w:rFonts w:ascii="Arial" w:hAnsi="Arial" w:cs="Arial"/>
          <w:b/>
          <w:sz w:val="24"/>
          <w:szCs w:val="24"/>
        </w:rPr>
        <w:t>/</w:t>
      </w:r>
      <w:r w:rsidR="00340BC7">
        <w:rPr>
          <w:rFonts w:ascii="Arial" w:hAnsi="Arial" w:cs="Arial"/>
          <w:b/>
          <w:sz w:val="24"/>
          <w:szCs w:val="24"/>
        </w:rPr>
        <w:t xml:space="preserve">Sarbanes </w:t>
      </w:r>
      <w:r w:rsidR="0048003F">
        <w:rPr>
          <w:rFonts w:ascii="Arial" w:hAnsi="Arial" w:cs="Arial"/>
          <w:b/>
          <w:sz w:val="24"/>
          <w:szCs w:val="24"/>
        </w:rPr>
        <w:t>Sourcing Reform Amendment – Vote #318</w:t>
      </w:r>
    </w:p>
    <w:p w:rsidR="0048003F" w:rsidRDefault="0048003F" w:rsidP="008D2430">
      <w:pPr>
        <w:rPr>
          <w:rFonts w:ascii="Arial" w:hAnsi="Arial" w:cs="Arial"/>
          <w:sz w:val="24"/>
          <w:szCs w:val="24"/>
        </w:rPr>
      </w:pPr>
      <w:r>
        <w:rPr>
          <w:rFonts w:ascii="Arial" w:hAnsi="Arial" w:cs="Arial"/>
          <w:sz w:val="24"/>
          <w:szCs w:val="24"/>
        </w:rPr>
        <w:t>AFGE supported an amendment offered by Rep. John Sarbanes (D-MD) to the FY 2011 National Defense Authorization Act (H.R. 5136)</w:t>
      </w:r>
      <w:r w:rsidR="00882999">
        <w:rPr>
          <w:rFonts w:ascii="Arial" w:hAnsi="Arial" w:cs="Arial"/>
          <w:sz w:val="24"/>
          <w:szCs w:val="24"/>
        </w:rPr>
        <w:t xml:space="preserve"> that would bring good government standards to procurement in non-Department of Defense agencies.</w:t>
      </w:r>
    </w:p>
    <w:p w:rsidR="00882999" w:rsidRDefault="00882999" w:rsidP="008D2430">
      <w:pPr>
        <w:rPr>
          <w:rFonts w:ascii="Arial" w:hAnsi="Arial" w:cs="Arial"/>
          <w:sz w:val="24"/>
          <w:szCs w:val="24"/>
        </w:rPr>
      </w:pPr>
      <w:r>
        <w:rPr>
          <w:rFonts w:ascii="Arial" w:hAnsi="Arial" w:cs="Arial"/>
          <w:sz w:val="24"/>
          <w:szCs w:val="24"/>
        </w:rPr>
        <w:t>The Sarbanes amendment takes</w:t>
      </w:r>
      <w:r w:rsidR="00347533">
        <w:rPr>
          <w:rFonts w:ascii="Arial" w:hAnsi="Arial" w:cs="Arial"/>
          <w:sz w:val="24"/>
          <w:szCs w:val="24"/>
        </w:rPr>
        <w:t xml:space="preserve"> </w:t>
      </w:r>
      <w:r w:rsidR="001B3386">
        <w:rPr>
          <w:rFonts w:ascii="Arial" w:hAnsi="Arial" w:cs="Arial"/>
          <w:sz w:val="24"/>
          <w:szCs w:val="24"/>
        </w:rPr>
        <w:t xml:space="preserve">three </w:t>
      </w:r>
      <w:r w:rsidR="00347533">
        <w:rPr>
          <w:rFonts w:ascii="Arial" w:hAnsi="Arial" w:cs="Arial"/>
          <w:sz w:val="24"/>
          <w:szCs w:val="24"/>
        </w:rPr>
        <w:t>standards that ha</w:t>
      </w:r>
      <w:r w:rsidR="001B3386">
        <w:rPr>
          <w:rFonts w:ascii="Arial" w:hAnsi="Arial" w:cs="Arial"/>
          <w:sz w:val="24"/>
          <w:szCs w:val="24"/>
        </w:rPr>
        <w:t>ve</w:t>
      </w:r>
      <w:r w:rsidR="00347533">
        <w:rPr>
          <w:rFonts w:ascii="Arial" w:hAnsi="Arial" w:cs="Arial"/>
          <w:sz w:val="24"/>
          <w:szCs w:val="24"/>
        </w:rPr>
        <w:t xml:space="preserve"> been put in permanent law </w:t>
      </w:r>
      <w:r w:rsidR="00804BDA">
        <w:rPr>
          <w:rFonts w:ascii="Arial" w:hAnsi="Arial" w:cs="Arial"/>
          <w:sz w:val="24"/>
          <w:szCs w:val="24"/>
        </w:rPr>
        <w:t xml:space="preserve">already </w:t>
      </w:r>
      <w:r w:rsidR="00347533">
        <w:rPr>
          <w:rFonts w:ascii="Arial" w:hAnsi="Arial" w:cs="Arial"/>
          <w:sz w:val="24"/>
          <w:szCs w:val="24"/>
        </w:rPr>
        <w:t>with respect to Department of Defense procurement</w:t>
      </w:r>
      <w:r w:rsidR="00804BDA">
        <w:rPr>
          <w:rFonts w:ascii="Arial" w:hAnsi="Arial" w:cs="Arial"/>
          <w:sz w:val="24"/>
          <w:szCs w:val="24"/>
        </w:rPr>
        <w:t xml:space="preserve"> and puts them in permanent law for non-Department of Defense agencies</w:t>
      </w:r>
      <w:r w:rsidR="001B3386">
        <w:rPr>
          <w:rFonts w:ascii="Arial" w:hAnsi="Arial" w:cs="Arial"/>
          <w:sz w:val="24"/>
          <w:szCs w:val="24"/>
        </w:rPr>
        <w:t>. They are</w:t>
      </w:r>
      <w:r w:rsidR="00804BDA">
        <w:rPr>
          <w:rFonts w:ascii="Arial" w:hAnsi="Arial" w:cs="Arial"/>
          <w:sz w:val="24"/>
          <w:szCs w:val="24"/>
        </w:rPr>
        <w:t>:</w:t>
      </w:r>
    </w:p>
    <w:p w:rsidR="00804BDA" w:rsidRPr="001B3386" w:rsidRDefault="001B3386" w:rsidP="001B3386">
      <w:pPr>
        <w:rPr>
          <w:rFonts w:ascii="Arial" w:hAnsi="Arial" w:cs="Arial"/>
          <w:sz w:val="24"/>
          <w:szCs w:val="24"/>
        </w:rPr>
      </w:pPr>
      <w:r>
        <w:rPr>
          <w:rFonts w:ascii="Arial" w:hAnsi="Arial" w:cs="Arial"/>
          <w:sz w:val="24"/>
          <w:szCs w:val="24"/>
        </w:rPr>
        <w:lastRenderedPageBreak/>
        <w:t>(1)</w:t>
      </w:r>
      <w:r w:rsidRPr="001B3386">
        <w:rPr>
          <w:rFonts w:ascii="Arial" w:hAnsi="Arial" w:cs="Arial"/>
          <w:sz w:val="24"/>
          <w:szCs w:val="24"/>
        </w:rPr>
        <w:t xml:space="preserve"> </w:t>
      </w:r>
      <w:r>
        <w:rPr>
          <w:rFonts w:ascii="Arial" w:hAnsi="Arial" w:cs="Arial"/>
          <w:sz w:val="24"/>
          <w:szCs w:val="24"/>
        </w:rPr>
        <w:t xml:space="preserve">    </w:t>
      </w:r>
      <w:r w:rsidRPr="001B3386">
        <w:rPr>
          <w:rFonts w:ascii="Arial" w:hAnsi="Arial" w:cs="Arial"/>
          <w:sz w:val="24"/>
          <w:szCs w:val="24"/>
        </w:rPr>
        <w:t>Ensuring</w:t>
      </w:r>
      <w:r>
        <w:rPr>
          <w:rFonts w:ascii="Arial" w:hAnsi="Arial" w:cs="Arial"/>
          <w:sz w:val="24"/>
          <w:szCs w:val="24"/>
        </w:rPr>
        <w:t xml:space="preserve"> that work cannot be given by non-Department of Defense agencies to contractors without first conducting cost comparisons to determine if such transfers are in the best interest of taxpayers.</w:t>
      </w:r>
    </w:p>
    <w:p w:rsidR="00882999" w:rsidRDefault="001B3386" w:rsidP="008D2430">
      <w:pPr>
        <w:rPr>
          <w:rFonts w:ascii="Arial" w:hAnsi="Arial" w:cs="Arial"/>
          <w:sz w:val="24"/>
          <w:szCs w:val="24"/>
        </w:rPr>
      </w:pPr>
      <w:r>
        <w:rPr>
          <w:rFonts w:ascii="Arial" w:hAnsi="Arial" w:cs="Arial"/>
          <w:sz w:val="24"/>
          <w:szCs w:val="24"/>
        </w:rPr>
        <w:t>(2)     Requiring non-Department of Defense agencies to inventory their service contracts to determine which ones are poorly performed or include</w:t>
      </w:r>
      <w:r w:rsidR="00566E7B">
        <w:rPr>
          <w:rFonts w:ascii="Arial" w:hAnsi="Arial" w:cs="Arial"/>
          <w:sz w:val="24"/>
          <w:szCs w:val="24"/>
        </w:rPr>
        <w:t xml:space="preserve"> functions too important or sensitive to outsource.</w:t>
      </w:r>
    </w:p>
    <w:p w:rsidR="00882999" w:rsidRDefault="00566E7B" w:rsidP="008D2430">
      <w:pPr>
        <w:rPr>
          <w:rFonts w:ascii="Arial" w:hAnsi="Arial" w:cs="Arial"/>
          <w:sz w:val="24"/>
          <w:szCs w:val="24"/>
        </w:rPr>
      </w:pPr>
      <w:r>
        <w:rPr>
          <w:rFonts w:ascii="Arial" w:hAnsi="Arial" w:cs="Arial"/>
          <w:sz w:val="24"/>
          <w:szCs w:val="24"/>
        </w:rPr>
        <w:t>(3)     Tasking non-Department of Defense agencies with developing guidance so that they can at least consider bringing back in-house work performed under contracts that are poorly performed, were contracted out without competition, or include important or sensitive functions that should not be contracted out.</w:t>
      </w:r>
    </w:p>
    <w:p w:rsidR="00566E7B" w:rsidRDefault="00566E7B" w:rsidP="008D2430">
      <w:pPr>
        <w:rPr>
          <w:rFonts w:ascii="Arial" w:hAnsi="Arial" w:cs="Arial"/>
          <w:b/>
          <w:i/>
          <w:sz w:val="24"/>
          <w:szCs w:val="24"/>
        </w:rPr>
      </w:pPr>
      <w:r>
        <w:rPr>
          <w:rFonts w:ascii="Arial" w:hAnsi="Arial" w:cs="Arial"/>
          <w:sz w:val="24"/>
          <w:szCs w:val="24"/>
        </w:rPr>
        <w:t xml:space="preserve">The House passed the Sarbanes amendment to H.R. 5136 on </w:t>
      </w:r>
      <w:r w:rsidR="00F023C1">
        <w:rPr>
          <w:rFonts w:ascii="Arial" w:hAnsi="Arial" w:cs="Arial"/>
          <w:sz w:val="24"/>
          <w:szCs w:val="24"/>
        </w:rPr>
        <w:t xml:space="preserve">May 27, 2010, by a vote of 253-172 (D: 243-11; R: 10-161). </w:t>
      </w:r>
      <w:r w:rsidR="00F023C1">
        <w:rPr>
          <w:rFonts w:ascii="Arial" w:hAnsi="Arial" w:cs="Arial"/>
          <w:b/>
          <w:i/>
          <w:sz w:val="24"/>
          <w:szCs w:val="24"/>
        </w:rPr>
        <w:t>A “Yes” vote in favor of the Sarbanes amendment is counted as a “Right” vote.</w:t>
      </w:r>
    </w:p>
    <w:p w:rsidR="00F023C1" w:rsidRDefault="00A72060" w:rsidP="008D2430">
      <w:pPr>
        <w:rPr>
          <w:rFonts w:ascii="Arial" w:hAnsi="Arial" w:cs="Arial"/>
          <w:b/>
          <w:sz w:val="24"/>
          <w:szCs w:val="24"/>
        </w:rPr>
      </w:pPr>
      <w:r>
        <w:rPr>
          <w:rFonts w:ascii="Arial" w:hAnsi="Arial" w:cs="Arial"/>
          <w:b/>
          <w:sz w:val="24"/>
          <w:szCs w:val="24"/>
        </w:rPr>
        <w:t>5.     American Jobs and Closing Tax Loopholes Act – Vote #324</w:t>
      </w:r>
    </w:p>
    <w:p w:rsidR="00391C16" w:rsidRDefault="00A72060" w:rsidP="008D2430">
      <w:pPr>
        <w:rPr>
          <w:rFonts w:ascii="Arial" w:hAnsi="Arial" w:cs="Arial"/>
          <w:sz w:val="24"/>
          <w:szCs w:val="24"/>
        </w:rPr>
      </w:pPr>
      <w:r>
        <w:rPr>
          <w:rFonts w:ascii="Arial" w:hAnsi="Arial" w:cs="Arial"/>
          <w:sz w:val="24"/>
          <w:szCs w:val="24"/>
        </w:rPr>
        <w:t xml:space="preserve">AFGE supported the American Jobs and Closing </w:t>
      </w:r>
      <w:r w:rsidR="00C6592D">
        <w:rPr>
          <w:rFonts w:ascii="Arial" w:hAnsi="Arial" w:cs="Arial"/>
          <w:sz w:val="24"/>
          <w:szCs w:val="24"/>
        </w:rPr>
        <w:t>T</w:t>
      </w:r>
      <w:r>
        <w:rPr>
          <w:rFonts w:ascii="Arial" w:hAnsi="Arial" w:cs="Arial"/>
          <w:sz w:val="24"/>
          <w:szCs w:val="24"/>
        </w:rPr>
        <w:t>ax Loopholes Act (H.R. 4213), a bill</w:t>
      </w:r>
      <w:r w:rsidR="0001747F">
        <w:rPr>
          <w:rFonts w:ascii="Arial" w:hAnsi="Arial" w:cs="Arial"/>
          <w:sz w:val="24"/>
          <w:szCs w:val="24"/>
        </w:rPr>
        <w:t xml:space="preserve"> that would provide desperately needed help </w:t>
      </w:r>
      <w:r w:rsidR="00DD5333">
        <w:rPr>
          <w:rFonts w:ascii="Arial" w:hAnsi="Arial" w:cs="Arial"/>
          <w:sz w:val="24"/>
          <w:szCs w:val="24"/>
        </w:rPr>
        <w:t>to millions of American</w:t>
      </w:r>
      <w:r w:rsidR="00C6592D">
        <w:rPr>
          <w:rFonts w:ascii="Arial" w:hAnsi="Arial" w:cs="Arial"/>
          <w:sz w:val="24"/>
          <w:szCs w:val="24"/>
        </w:rPr>
        <w:t xml:space="preserve"> families</w:t>
      </w:r>
      <w:r w:rsidR="00DD5333">
        <w:rPr>
          <w:rFonts w:ascii="Arial" w:hAnsi="Arial" w:cs="Arial"/>
          <w:sz w:val="24"/>
          <w:szCs w:val="24"/>
        </w:rPr>
        <w:t xml:space="preserve"> who are experiencing </w:t>
      </w:r>
      <w:r w:rsidR="0001747F">
        <w:rPr>
          <w:rFonts w:ascii="Arial" w:hAnsi="Arial" w:cs="Arial"/>
          <w:sz w:val="24"/>
          <w:szCs w:val="24"/>
        </w:rPr>
        <w:t xml:space="preserve">an economy that is still recovering from the worst economic downturn in 70 years.  </w:t>
      </w:r>
    </w:p>
    <w:p w:rsidR="00646B13" w:rsidRDefault="00DD5333" w:rsidP="008D2430">
      <w:pPr>
        <w:rPr>
          <w:rFonts w:ascii="Arial" w:hAnsi="Arial" w:cs="Arial"/>
          <w:sz w:val="24"/>
          <w:szCs w:val="24"/>
        </w:rPr>
      </w:pPr>
      <w:r>
        <w:rPr>
          <w:rFonts w:ascii="Arial" w:hAnsi="Arial" w:cs="Arial"/>
          <w:sz w:val="24"/>
          <w:szCs w:val="24"/>
        </w:rPr>
        <w:t>H.R. 4213</w:t>
      </w:r>
      <w:r w:rsidR="00C6592D">
        <w:rPr>
          <w:rFonts w:ascii="Arial" w:hAnsi="Arial" w:cs="Arial"/>
          <w:sz w:val="24"/>
          <w:szCs w:val="24"/>
        </w:rPr>
        <w:t xml:space="preserve"> includes provisions that would create</w:t>
      </w:r>
      <w:r w:rsidR="00391C16">
        <w:rPr>
          <w:rFonts w:ascii="Arial" w:hAnsi="Arial" w:cs="Arial"/>
          <w:sz w:val="24"/>
          <w:szCs w:val="24"/>
        </w:rPr>
        <w:t xml:space="preserve"> or save over a million </w:t>
      </w:r>
      <w:r w:rsidR="00C6592D">
        <w:rPr>
          <w:rFonts w:ascii="Arial" w:hAnsi="Arial" w:cs="Arial"/>
          <w:sz w:val="24"/>
          <w:szCs w:val="24"/>
        </w:rPr>
        <w:t>American job</w:t>
      </w:r>
      <w:r w:rsidR="00391C16">
        <w:rPr>
          <w:rFonts w:ascii="Arial" w:hAnsi="Arial" w:cs="Arial"/>
          <w:sz w:val="24"/>
          <w:szCs w:val="24"/>
        </w:rPr>
        <w:t xml:space="preserve">s, </w:t>
      </w:r>
      <w:r w:rsidR="00C6592D">
        <w:rPr>
          <w:rFonts w:ascii="Arial" w:hAnsi="Arial" w:cs="Arial"/>
          <w:sz w:val="24"/>
          <w:szCs w:val="24"/>
        </w:rPr>
        <w:t xml:space="preserve"> </w:t>
      </w:r>
      <w:r w:rsidR="00391C16">
        <w:rPr>
          <w:rFonts w:ascii="Arial" w:hAnsi="Arial" w:cs="Arial"/>
          <w:sz w:val="24"/>
          <w:szCs w:val="24"/>
        </w:rPr>
        <w:t xml:space="preserve">provide financial </w:t>
      </w:r>
      <w:r w:rsidR="00544284">
        <w:rPr>
          <w:rFonts w:ascii="Arial" w:hAnsi="Arial" w:cs="Arial"/>
          <w:sz w:val="24"/>
          <w:szCs w:val="24"/>
        </w:rPr>
        <w:t xml:space="preserve">help to </w:t>
      </w:r>
      <w:r w:rsidR="00391C16">
        <w:rPr>
          <w:rFonts w:ascii="Arial" w:hAnsi="Arial" w:cs="Arial"/>
          <w:sz w:val="24"/>
          <w:szCs w:val="24"/>
        </w:rPr>
        <w:t>millions of unemployed American workers, and close an array of egregious tax loopholes that benefit only the wealthy</w:t>
      </w:r>
      <w:r w:rsidR="00646B13">
        <w:rPr>
          <w:rFonts w:ascii="Arial" w:hAnsi="Arial" w:cs="Arial"/>
          <w:sz w:val="24"/>
          <w:szCs w:val="24"/>
        </w:rPr>
        <w:t>.</w:t>
      </w:r>
    </w:p>
    <w:p w:rsidR="00646B13" w:rsidRPr="00792D7B" w:rsidRDefault="00646B13" w:rsidP="00792D7B">
      <w:pPr>
        <w:rPr>
          <w:rFonts w:asciiTheme="majorHAnsi" w:hAnsiTheme="majorHAnsi" w:cstheme="majorHAnsi"/>
          <w:sz w:val="24"/>
          <w:szCs w:val="24"/>
          <w:u w:val="single"/>
        </w:rPr>
      </w:pPr>
      <w:r w:rsidRPr="00792D7B">
        <w:rPr>
          <w:rFonts w:asciiTheme="majorHAnsi" w:hAnsiTheme="majorHAnsi" w:cstheme="majorHAnsi"/>
          <w:sz w:val="24"/>
          <w:szCs w:val="24"/>
          <w:u w:val="single"/>
        </w:rPr>
        <w:t>Creating American Jobs</w:t>
      </w:r>
    </w:p>
    <w:p w:rsidR="00520D9D" w:rsidRPr="00792D7B" w:rsidRDefault="00646B13" w:rsidP="00792D7B">
      <w:pPr>
        <w:rPr>
          <w:rFonts w:asciiTheme="majorHAnsi" w:hAnsiTheme="majorHAnsi" w:cstheme="majorHAnsi"/>
          <w:sz w:val="24"/>
          <w:szCs w:val="24"/>
        </w:rPr>
      </w:pPr>
      <w:r w:rsidRPr="00792D7B">
        <w:rPr>
          <w:rFonts w:asciiTheme="majorHAnsi" w:hAnsiTheme="majorHAnsi" w:cstheme="majorHAnsi"/>
          <w:sz w:val="24"/>
          <w:szCs w:val="24"/>
        </w:rPr>
        <w:t xml:space="preserve">H.R. 4213 </w:t>
      </w:r>
      <w:r w:rsidR="00E03728" w:rsidRPr="00792D7B">
        <w:rPr>
          <w:rFonts w:asciiTheme="majorHAnsi" w:hAnsiTheme="majorHAnsi" w:cstheme="majorHAnsi"/>
          <w:sz w:val="24"/>
          <w:szCs w:val="24"/>
        </w:rPr>
        <w:t xml:space="preserve">would provide </w:t>
      </w:r>
      <w:r w:rsidRPr="00792D7B">
        <w:rPr>
          <w:rFonts w:asciiTheme="majorHAnsi" w:hAnsiTheme="majorHAnsi" w:cstheme="majorHAnsi"/>
          <w:sz w:val="24"/>
          <w:szCs w:val="24"/>
        </w:rPr>
        <w:t>a host of job creating</w:t>
      </w:r>
      <w:r w:rsidR="00520D9D" w:rsidRPr="00792D7B">
        <w:rPr>
          <w:rFonts w:asciiTheme="majorHAnsi" w:hAnsiTheme="majorHAnsi" w:cstheme="majorHAnsi"/>
          <w:sz w:val="24"/>
          <w:szCs w:val="24"/>
        </w:rPr>
        <w:t xml:space="preserve"> provisions, including:</w:t>
      </w:r>
    </w:p>
    <w:p w:rsidR="00580632" w:rsidRDefault="00520D9D" w:rsidP="00792D7B">
      <w:pPr>
        <w:pStyle w:val="ListParagraph"/>
        <w:numPr>
          <w:ilvl w:val="0"/>
          <w:numId w:val="24"/>
        </w:numPr>
        <w:rPr>
          <w:rFonts w:asciiTheme="majorHAnsi" w:hAnsiTheme="majorHAnsi" w:cstheme="majorHAnsi"/>
          <w:sz w:val="24"/>
          <w:szCs w:val="24"/>
        </w:rPr>
      </w:pPr>
      <w:r w:rsidRPr="00792D7B">
        <w:rPr>
          <w:rFonts w:asciiTheme="majorHAnsi" w:hAnsiTheme="majorHAnsi" w:cstheme="majorHAnsi"/>
          <w:sz w:val="24"/>
          <w:szCs w:val="24"/>
        </w:rPr>
        <w:t>A $7 billion package of loan guarantees for small business, and bonding authority for state and local infrastructure investment;</w:t>
      </w:r>
    </w:p>
    <w:p w:rsidR="00580632" w:rsidRDefault="00520D9D" w:rsidP="00792D7B">
      <w:pPr>
        <w:pStyle w:val="ListParagraph"/>
        <w:numPr>
          <w:ilvl w:val="0"/>
          <w:numId w:val="24"/>
        </w:numPr>
        <w:rPr>
          <w:rFonts w:asciiTheme="majorHAnsi" w:hAnsiTheme="majorHAnsi" w:cstheme="majorHAnsi"/>
          <w:sz w:val="24"/>
          <w:szCs w:val="24"/>
        </w:rPr>
      </w:pPr>
      <w:r w:rsidRPr="00792D7B">
        <w:rPr>
          <w:rFonts w:asciiTheme="majorHAnsi" w:hAnsiTheme="majorHAnsi" w:cstheme="majorHAnsi"/>
          <w:sz w:val="24"/>
          <w:szCs w:val="24"/>
        </w:rPr>
        <w:t>A $2.3 billion tax credit for capital investment in the United States in 2010;</w:t>
      </w:r>
    </w:p>
    <w:p w:rsidR="00580632" w:rsidRDefault="00520D9D" w:rsidP="00792D7B">
      <w:pPr>
        <w:pStyle w:val="ListParagraph"/>
        <w:numPr>
          <w:ilvl w:val="0"/>
          <w:numId w:val="24"/>
        </w:numPr>
        <w:rPr>
          <w:rFonts w:asciiTheme="majorHAnsi" w:hAnsiTheme="majorHAnsi" w:cstheme="majorHAnsi"/>
          <w:sz w:val="24"/>
          <w:szCs w:val="24"/>
        </w:rPr>
      </w:pPr>
      <w:r w:rsidRPr="00792D7B">
        <w:rPr>
          <w:rFonts w:asciiTheme="majorHAnsi" w:hAnsiTheme="majorHAnsi" w:cstheme="majorHAnsi"/>
          <w:sz w:val="24"/>
          <w:szCs w:val="24"/>
        </w:rPr>
        <w:t>Renewal of the $6.6 billion research and development tax credit;</w:t>
      </w:r>
    </w:p>
    <w:p w:rsidR="00580632" w:rsidRDefault="00750144" w:rsidP="00792D7B">
      <w:pPr>
        <w:pStyle w:val="ListParagraph"/>
        <w:numPr>
          <w:ilvl w:val="0"/>
          <w:numId w:val="24"/>
        </w:numPr>
        <w:rPr>
          <w:rFonts w:asciiTheme="majorHAnsi" w:hAnsiTheme="majorHAnsi" w:cstheme="majorHAnsi"/>
          <w:sz w:val="24"/>
          <w:szCs w:val="24"/>
        </w:rPr>
      </w:pPr>
      <w:r w:rsidRPr="00792D7B">
        <w:rPr>
          <w:rFonts w:asciiTheme="majorHAnsi" w:hAnsiTheme="majorHAnsi" w:cstheme="majorHAnsi"/>
          <w:sz w:val="24"/>
          <w:szCs w:val="24"/>
        </w:rPr>
        <w:t>$24 billion in additional funding to help states pay for Medicaid, without which there will be significant layoffs in state government across the nation; and</w:t>
      </w:r>
    </w:p>
    <w:p w:rsidR="00750144" w:rsidRPr="00792D7B" w:rsidRDefault="00750144" w:rsidP="00792D7B">
      <w:pPr>
        <w:pStyle w:val="ListParagraph"/>
        <w:numPr>
          <w:ilvl w:val="0"/>
          <w:numId w:val="24"/>
        </w:numPr>
        <w:rPr>
          <w:rFonts w:asciiTheme="majorHAnsi" w:hAnsiTheme="majorHAnsi" w:cstheme="majorHAnsi"/>
          <w:sz w:val="24"/>
          <w:szCs w:val="24"/>
        </w:rPr>
      </w:pPr>
      <w:r w:rsidRPr="00792D7B">
        <w:rPr>
          <w:rFonts w:asciiTheme="majorHAnsi" w:hAnsiTheme="majorHAnsi" w:cstheme="majorHAnsi"/>
          <w:sz w:val="24"/>
          <w:szCs w:val="24"/>
        </w:rPr>
        <w:t>$2.6 billion for a one-year extension of the TANF emergency jobs fund.</w:t>
      </w:r>
    </w:p>
    <w:p w:rsidR="00750144" w:rsidRPr="00792D7B" w:rsidRDefault="00544284" w:rsidP="00792D7B">
      <w:pPr>
        <w:rPr>
          <w:rFonts w:cstheme="minorHAnsi"/>
          <w:sz w:val="24"/>
          <w:szCs w:val="24"/>
          <w:u w:val="single"/>
        </w:rPr>
      </w:pPr>
      <w:r w:rsidRPr="00792D7B">
        <w:rPr>
          <w:rFonts w:cstheme="minorHAnsi"/>
          <w:sz w:val="24"/>
          <w:szCs w:val="24"/>
          <w:u w:val="single"/>
        </w:rPr>
        <w:t>Providing Financial Help to Unemp</w:t>
      </w:r>
      <w:r w:rsidR="000109B9" w:rsidRPr="00792D7B">
        <w:rPr>
          <w:rFonts w:cstheme="minorHAnsi"/>
          <w:sz w:val="24"/>
          <w:szCs w:val="24"/>
          <w:u w:val="single"/>
        </w:rPr>
        <w:t>loyed American Workers</w:t>
      </w:r>
    </w:p>
    <w:p w:rsidR="00122BC4" w:rsidRPr="00792D7B" w:rsidRDefault="00544284" w:rsidP="00792D7B">
      <w:pPr>
        <w:rPr>
          <w:rFonts w:cstheme="minorHAnsi"/>
          <w:sz w:val="24"/>
          <w:szCs w:val="24"/>
        </w:rPr>
      </w:pPr>
      <w:r w:rsidRPr="00792D7B">
        <w:rPr>
          <w:rFonts w:cstheme="minorHAnsi"/>
          <w:sz w:val="24"/>
          <w:szCs w:val="24"/>
        </w:rPr>
        <w:t>H.R. 4213</w:t>
      </w:r>
      <w:r w:rsidR="00D554A7" w:rsidRPr="00792D7B">
        <w:rPr>
          <w:rFonts w:cstheme="minorHAnsi"/>
          <w:sz w:val="24"/>
          <w:szCs w:val="24"/>
        </w:rPr>
        <w:t xml:space="preserve"> would</w:t>
      </w:r>
      <w:r w:rsidR="000109B9" w:rsidRPr="00792D7B">
        <w:rPr>
          <w:rFonts w:cstheme="minorHAnsi"/>
          <w:sz w:val="24"/>
          <w:szCs w:val="24"/>
        </w:rPr>
        <w:t xml:space="preserve"> provide for a</w:t>
      </w:r>
      <w:r w:rsidR="00026A6C" w:rsidRPr="00792D7B">
        <w:rPr>
          <w:rFonts w:cstheme="minorHAnsi"/>
          <w:sz w:val="24"/>
          <w:szCs w:val="24"/>
        </w:rPr>
        <w:t xml:space="preserve">n extension of eligibility for emergency </w:t>
      </w:r>
      <w:r w:rsidR="000109B9" w:rsidRPr="00792D7B">
        <w:rPr>
          <w:rFonts w:cstheme="minorHAnsi"/>
          <w:sz w:val="24"/>
          <w:szCs w:val="24"/>
        </w:rPr>
        <w:t xml:space="preserve">unemployment benefits and </w:t>
      </w:r>
      <w:r w:rsidR="00122BC4" w:rsidRPr="00792D7B">
        <w:rPr>
          <w:rFonts w:cstheme="minorHAnsi"/>
          <w:sz w:val="24"/>
          <w:szCs w:val="24"/>
        </w:rPr>
        <w:t xml:space="preserve">for </w:t>
      </w:r>
      <w:r w:rsidR="000109B9" w:rsidRPr="00792D7B">
        <w:rPr>
          <w:rFonts w:cstheme="minorHAnsi"/>
          <w:sz w:val="24"/>
          <w:szCs w:val="24"/>
        </w:rPr>
        <w:t xml:space="preserve">COBRA </w:t>
      </w:r>
      <w:r w:rsidR="00122BC4" w:rsidRPr="00792D7B">
        <w:rPr>
          <w:rFonts w:cstheme="minorHAnsi"/>
          <w:sz w:val="24"/>
          <w:szCs w:val="24"/>
        </w:rPr>
        <w:t xml:space="preserve">health benefits. The extension of these programs </w:t>
      </w:r>
      <w:r w:rsidR="00026A6C" w:rsidRPr="00792D7B">
        <w:rPr>
          <w:rFonts w:cstheme="minorHAnsi"/>
          <w:sz w:val="24"/>
          <w:szCs w:val="24"/>
        </w:rPr>
        <w:t>was</w:t>
      </w:r>
      <w:r w:rsidR="00122BC4" w:rsidRPr="00792D7B">
        <w:rPr>
          <w:rFonts w:cstheme="minorHAnsi"/>
          <w:sz w:val="24"/>
          <w:szCs w:val="24"/>
        </w:rPr>
        <w:t xml:space="preserve"> </w:t>
      </w:r>
      <w:r w:rsidR="00122BC4" w:rsidRPr="00792D7B">
        <w:rPr>
          <w:rFonts w:cstheme="minorHAnsi"/>
          <w:sz w:val="24"/>
          <w:szCs w:val="24"/>
        </w:rPr>
        <w:lastRenderedPageBreak/>
        <w:t>obviously a huge concern for the nearly 10 million Americans who ha</w:t>
      </w:r>
      <w:r w:rsidR="00D554A7" w:rsidRPr="00792D7B">
        <w:rPr>
          <w:rFonts w:cstheme="minorHAnsi"/>
          <w:sz w:val="24"/>
          <w:szCs w:val="24"/>
        </w:rPr>
        <w:t>d</w:t>
      </w:r>
      <w:r w:rsidR="00122BC4" w:rsidRPr="00792D7B">
        <w:rPr>
          <w:rFonts w:cstheme="minorHAnsi"/>
          <w:sz w:val="24"/>
          <w:szCs w:val="24"/>
        </w:rPr>
        <w:t xml:space="preserve"> lost their jobs and </w:t>
      </w:r>
      <w:r w:rsidR="00D554A7" w:rsidRPr="00792D7B">
        <w:rPr>
          <w:rFonts w:cstheme="minorHAnsi"/>
          <w:sz w:val="24"/>
          <w:szCs w:val="24"/>
        </w:rPr>
        <w:t>were</w:t>
      </w:r>
      <w:r w:rsidR="00122BC4" w:rsidRPr="00792D7B">
        <w:rPr>
          <w:rFonts w:cstheme="minorHAnsi"/>
          <w:sz w:val="24"/>
          <w:szCs w:val="24"/>
        </w:rPr>
        <w:t xml:space="preserve"> receiving unemployment compensation </w:t>
      </w:r>
      <w:r w:rsidR="00EB451D" w:rsidRPr="00792D7B">
        <w:rPr>
          <w:rFonts w:cstheme="minorHAnsi"/>
          <w:sz w:val="24"/>
          <w:szCs w:val="24"/>
        </w:rPr>
        <w:t xml:space="preserve">and relying on COBRA health benefits. Both </w:t>
      </w:r>
      <w:r w:rsidR="00D554A7" w:rsidRPr="00792D7B">
        <w:rPr>
          <w:rFonts w:cstheme="minorHAnsi"/>
          <w:sz w:val="24"/>
          <w:szCs w:val="24"/>
        </w:rPr>
        <w:t>the unemployment benefits and COBRA health benefits were scheduled to expire if the two programs were not renewed by Congress.</w:t>
      </w:r>
    </w:p>
    <w:p w:rsidR="00D554A7" w:rsidRPr="00792D7B" w:rsidRDefault="00D554A7" w:rsidP="00792D7B">
      <w:pPr>
        <w:rPr>
          <w:sz w:val="24"/>
          <w:szCs w:val="24"/>
          <w:u w:val="single"/>
        </w:rPr>
      </w:pPr>
      <w:r w:rsidRPr="00792D7B">
        <w:rPr>
          <w:sz w:val="24"/>
          <w:szCs w:val="24"/>
          <w:u w:val="single"/>
        </w:rPr>
        <w:t>Closing Tax Loopholes</w:t>
      </w:r>
    </w:p>
    <w:p w:rsidR="00D554A7" w:rsidRPr="00792D7B" w:rsidRDefault="00D554A7" w:rsidP="00792D7B">
      <w:pPr>
        <w:rPr>
          <w:sz w:val="24"/>
          <w:szCs w:val="24"/>
        </w:rPr>
      </w:pPr>
      <w:r w:rsidRPr="00792D7B">
        <w:rPr>
          <w:sz w:val="24"/>
          <w:szCs w:val="24"/>
        </w:rPr>
        <w:t>H.R. 4213 also would close a host of tax loopholes that have allowed</w:t>
      </w:r>
      <w:r w:rsidR="00E9525A" w:rsidRPr="00792D7B">
        <w:rPr>
          <w:sz w:val="24"/>
          <w:szCs w:val="24"/>
        </w:rPr>
        <w:t xml:space="preserve"> many Americans to pay a lower income tax rate that the average worker, encouraged American businesses to move their operations overseas to escape federal taxes, and allowed some professional</w:t>
      </w:r>
      <w:r w:rsidR="00E03728" w:rsidRPr="00792D7B">
        <w:rPr>
          <w:sz w:val="24"/>
          <w:szCs w:val="24"/>
        </w:rPr>
        <w:t>s</w:t>
      </w:r>
      <w:r w:rsidR="00E9525A" w:rsidRPr="00792D7B">
        <w:rPr>
          <w:sz w:val="24"/>
          <w:szCs w:val="24"/>
        </w:rPr>
        <w:t xml:space="preserve"> to forego paying their share of Social Security and Medicare taxes.</w:t>
      </w:r>
    </w:p>
    <w:p w:rsidR="00E9525A" w:rsidRPr="00792D7B" w:rsidRDefault="00E9525A" w:rsidP="00792D7B">
      <w:pPr>
        <w:rPr>
          <w:rFonts w:asciiTheme="majorHAnsi" w:hAnsiTheme="majorHAnsi" w:cstheme="majorHAnsi"/>
          <w:b/>
          <w:i/>
          <w:sz w:val="24"/>
          <w:szCs w:val="24"/>
        </w:rPr>
      </w:pPr>
      <w:r w:rsidRPr="00792D7B">
        <w:rPr>
          <w:rFonts w:asciiTheme="majorHAnsi" w:hAnsiTheme="majorHAnsi" w:cstheme="majorHAnsi"/>
          <w:sz w:val="24"/>
          <w:szCs w:val="24"/>
        </w:rPr>
        <w:t xml:space="preserve">The House passed the American Jobs and Closing </w:t>
      </w:r>
      <w:r w:rsidR="00284AFF" w:rsidRPr="00792D7B">
        <w:rPr>
          <w:rFonts w:asciiTheme="majorHAnsi" w:hAnsiTheme="majorHAnsi" w:cstheme="majorHAnsi"/>
          <w:sz w:val="24"/>
          <w:szCs w:val="24"/>
        </w:rPr>
        <w:t>T</w:t>
      </w:r>
      <w:r w:rsidRPr="00792D7B">
        <w:rPr>
          <w:rFonts w:asciiTheme="majorHAnsi" w:hAnsiTheme="majorHAnsi" w:cstheme="majorHAnsi"/>
          <w:sz w:val="24"/>
          <w:szCs w:val="24"/>
        </w:rPr>
        <w:t>ax Loopholes Act (H.R. 4213)</w:t>
      </w:r>
      <w:r w:rsidR="00E3524D" w:rsidRPr="00792D7B">
        <w:rPr>
          <w:rFonts w:asciiTheme="majorHAnsi" w:hAnsiTheme="majorHAnsi" w:cstheme="majorHAnsi"/>
          <w:sz w:val="24"/>
          <w:szCs w:val="24"/>
        </w:rPr>
        <w:t xml:space="preserve"> on May 28, 2010, by a vote of 215-204 (D: 214-34; 1-170).  </w:t>
      </w:r>
      <w:r w:rsidR="00E3524D" w:rsidRPr="00792D7B">
        <w:rPr>
          <w:rFonts w:asciiTheme="majorHAnsi" w:hAnsiTheme="majorHAnsi" w:cstheme="majorHAnsi"/>
          <w:b/>
          <w:i/>
          <w:sz w:val="24"/>
          <w:szCs w:val="24"/>
        </w:rPr>
        <w:t>A “</w:t>
      </w:r>
      <w:r w:rsidR="009A0F8C" w:rsidRPr="00792D7B">
        <w:rPr>
          <w:rFonts w:asciiTheme="majorHAnsi" w:hAnsiTheme="majorHAnsi" w:cstheme="majorHAnsi"/>
          <w:b/>
          <w:i/>
          <w:sz w:val="24"/>
          <w:szCs w:val="24"/>
        </w:rPr>
        <w:t>Y</w:t>
      </w:r>
      <w:r w:rsidR="00E3524D" w:rsidRPr="00792D7B">
        <w:rPr>
          <w:rFonts w:asciiTheme="majorHAnsi" w:hAnsiTheme="majorHAnsi" w:cstheme="majorHAnsi"/>
          <w:b/>
          <w:i/>
          <w:sz w:val="24"/>
          <w:szCs w:val="24"/>
        </w:rPr>
        <w:t>es” vote in favor of H.R. 4213 is counted as a “Right” vote.</w:t>
      </w:r>
    </w:p>
    <w:p w:rsidR="007E3BAE" w:rsidRPr="00792D7B" w:rsidRDefault="00796399" w:rsidP="00792D7B">
      <w:pPr>
        <w:rPr>
          <w:rFonts w:asciiTheme="majorHAnsi" w:hAnsiTheme="majorHAnsi" w:cstheme="majorHAnsi"/>
          <w:b/>
          <w:sz w:val="24"/>
          <w:szCs w:val="24"/>
        </w:rPr>
      </w:pPr>
      <w:r w:rsidRPr="00792D7B">
        <w:rPr>
          <w:rFonts w:asciiTheme="majorHAnsi" w:hAnsiTheme="majorHAnsi" w:cstheme="majorHAnsi"/>
          <w:b/>
          <w:sz w:val="24"/>
          <w:szCs w:val="24"/>
        </w:rPr>
        <w:t>6.</w:t>
      </w:r>
      <w:r w:rsidR="007E3BAE" w:rsidRPr="00792D7B">
        <w:rPr>
          <w:rFonts w:asciiTheme="majorHAnsi" w:hAnsiTheme="majorHAnsi" w:cstheme="majorHAnsi"/>
          <w:b/>
          <w:sz w:val="24"/>
          <w:szCs w:val="24"/>
        </w:rPr>
        <w:tab/>
        <w:t xml:space="preserve">FY 2011 National Defense Authorization Act/Bachmann Motion to </w:t>
      </w:r>
      <w:r w:rsidR="006B1B7B" w:rsidRPr="00792D7B">
        <w:rPr>
          <w:rFonts w:asciiTheme="majorHAnsi" w:hAnsiTheme="majorHAnsi" w:cstheme="majorHAnsi"/>
          <w:b/>
          <w:sz w:val="24"/>
          <w:szCs w:val="24"/>
        </w:rPr>
        <w:t xml:space="preserve">Eliminate </w:t>
      </w:r>
      <w:r w:rsidR="0081777D" w:rsidRPr="00792D7B">
        <w:rPr>
          <w:rFonts w:asciiTheme="majorHAnsi" w:hAnsiTheme="majorHAnsi" w:cstheme="majorHAnsi"/>
          <w:b/>
          <w:sz w:val="24"/>
          <w:szCs w:val="24"/>
        </w:rPr>
        <w:t xml:space="preserve"> </w:t>
      </w:r>
      <w:r w:rsidR="007E3BAE" w:rsidRPr="00792D7B">
        <w:rPr>
          <w:rFonts w:asciiTheme="majorHAnsi" w:hAnsiTheme="majorHAnsi" w:cstheme="majorHAnsi"/>
          <w:b/>
          <w:sz w:val="24"/>
          <w:szCs w:val="24"/>
        </w:rPr>
        <w:t>FY 2011 Federal Pay Raise – Vote #334</w:t>
      </w:r>
    </w:p>
    <w:p w:rsidR="007E3BAE" w:rsidRPr="00792D7B" w:rsidRDefault="007E3BAE" w:rsidP="00792D7B">
      <w:pPr>
        <w:rPr>
          <w:rFonts w:asciiTheme="majorHAnsi" w:hAnsiTheme="majorHAnsi" w:cstheme="majorHAnsi"/>
          <w:sz w:val="24"/>
          <w:szCs w:val="24"/>
        </w:rPr>
      </w:pPr>
      <w:r w:rsidRPr="00792D7B">
        <w:rPr>
          <w:rFonts w:asciiTheme="majorHAnsi" w:hAnsiTheme="majorHAnsi" w:cstheme="majorHAnsi"/>
          <w:sz w:val="24"/>
          <w:szCs w:val="24"/>
        </w:rPr>
        <w:t>AFGE supported a procedural motion offered by Rep.</w:t>
      </w:r>
      <w:r w:rsidR="008C3BCF" w:rsidRPr="00792D7B">
        <w:rPr>
          <w:rFonts w:asciiTheme="majorHAnsi" w:hAnsiTheme="majorHAnsi" w:cstheme="majorHAnsi"/>
          <w:sz w:val="24"/>
          <w:szCs w:val="24"/>
        </w:rPr>
        <w:t xml:space="preserve"> </w:t>
      </w:r>
      <w:r w:rsidRPr="00792D7B">
        <w:rPr>
          <w:rFonts w:asciiTheme="majorHAnsi" w:hAnsiTheme="majorHAnsi" w:cstheme="majorHAnsi"/>
          <w:sz w:val="24"/>
          <w:szCs w:val="24"/>
        </w:rPr>
        <w:t>Ike Skelton (D-MO)</w:t>
      </w:r>
      <w:r w:rsidR="0025059E" w:rsidRPr="00792D7B">
        <w:rPr>
          <w:rFonts w:asciiTheme="majorHAnsi" w:hAnsiTheme="majorHAnsi" w:cstheme="majorHAnsi"/>
          <w:sz w:val="24"/>
          <w:szCs w:val="24"/>
        </w:rPr>
        <w:t>, chairman of the House Armed Services Committee (HASC),</w:t>
      </w:r>
      <w:r w:rsidRPr="00792D7B">
        <w:rPr>
          <w:rFonts w:asciiTheme="majorHAnsi" w:hAnsiTheme="majorHAnsi" w:cstheme="majorHAnsi"/>
          <w:sz w:val="24"/>
          <w:szCs w:val="24"/>
        </w:rPr>
        <w:t xml:space="preserve"> to </w:t>
      </w:r>
      <w:r w:rsidR="0025059E" w:rsidRPr="00792D7B">
        <w:rPr>
          <w:rFonts w:asciiTheme="majorHAnsi" w:hAnsiTheme="majorHAnsi" w:cstheme="majorHAnsi"/>
          <w:sz w:val="24"/>
          <w:szCs w:val="24"/>
        </w:rPr>
        <w:t xml:space="preserve">reject </w:t>
      </w:r>
      <w:r w:rsidRPr="00792D7B">
        <w:rPr>
          <w:rFonts w:asciiTheme="majorHAnsi" w:hAnsiTheme="majorHAnsi" w:cstheme="majorHAnsi"/>
          <w:sz w:val="24"/>
          <w:szCs w:val="24"/>
        </w:rPr>
        <w:t xml:space="preserve">a motion </w:t>
      </w:r>
      <w:r w:rsidR="0025059E" w:rsidRPr="00792D7B">
        <w:rPr>
          <w:rFonts w:asciiTheme="majorHAnsi" w:hAnsiTheme="majorHAnsi" w:cstheme="majorHAnsi"/>
          <w:sz w:val="24"/>
          <w:szCs w:val="24"/>
        </w:rPr>
        <w:t xml:space="preserve">offered by Rep. Michele Bachmann (R-MN) </w:t>
      </w:r>
      <w:r w:rsidRPr="00792D7B">
        <w:rPr>
          <w:rFonts w:asciiTheme="majorHAnsi" w:hAnsiTheme="majorHAnsi" w:cstheme="majorHAnsi"/>
          <w:sz w:val="24"/>
          <w:szCs w:val="24"/>
        </w:rPr>
        <w:t>to recommit</w:t>
      </w:r>
      <w:r w:rsidR="0025059E" w:rsidRPr="00792D7B">
        <w:rPr>
          <w:rFonts w:asciiTheme="majorHAnsi" w:hAnsiTheme="majorHAnsi" w:cstheme="majorHAnsi"/>
          <w:sz w:val="24"/>
          <w:szCs w:val="24"/>
        </w:rPr>
        <w:t xml:space="preserve"> H.R. 5136, the FY 2011 National Defense Authorization Act, back to the HASC</w:t>
      </w:r>
      <w:r w:rsidR="008A4FE0" w:rsidRPr="00792D7B">
        <w:rPr>
          <w:rFonts w:asciiTheme="majorHAnsi" w:hAnsiTheme="majorHAnsi" w:cstheme="majorHAnsi"/>
          <w:sz w:val="24"/>
          <w:szCs w:val="24"/>
        </w:rPr>
        <w:t xml:space="preserve"> with instructions to report </w:t>
      </w:r>
      <w:r w:rsidR="00833EB2" w:rsidRPr="00792D7B">
        <w:rPr>
          <w:rFonts w:asciiTheme="majorHAnsi" w:hAnsiTheme="majorHAnsi" w:cstheme="majorHAnsi"/>
          <w:sz w:val="24"/>
          <w:szCs w:val="24"/>
        </w:rPr>
        <w:t xml:space="preserve">the bill </w:t>
      </w:r>
      <w:r w:rsidR="008A4FE0" w:rsidRPr="00792D7B">
        <w:rPr>
          <w:rFonts w:asciiTheme="majorHAnsi" w:hAnsiTheme="majorHAnsi" w:cstheme="majorHAnsi"/>
          <w:sz w:val="24"/>
          <w:szCs w:val="24"/>
        </w:rPr>
        <w:t xml:space="preserve">back to the House with an amendment </w:t>
      </w:r>
      <w:r w:rsidR="0081777D" w:rsidRPr="00792D7B">
        <w:rPr>
          <w:rFonts w:asciiTheme="majorHAnsi" w:hAnsiTheme="majorHAnsi" w:cstheme="majorHAnsi"/>
          <w:sz w:val="24"/>
          <w:szCs w:val="24"/>
        </w:rPr>
        <w:t>t</w:t>
      </w:r>
      <w:r w:rsidR="009E4131" w:rsidRPr="00792D7B">
        <w:rPr>
          <w:rFonts w:asciiTheme="majorHAnsi" w:hAnsiTheme="majorHAnsi" w:cstheme="majorHAnsi"/>
          <w:sz w:val="24"/>
          <w:szCs w:val="24"/>
        </w:rPr>
        <w:t>o</w:t>
      </w:r>
      <w:r w:rsidR="0081777D" w:rsidRPr="00792D7B">
        <w:rPr>
          <w:rFonts w:asciiTheme="majorHAnsi" w:hAnsiTheme="majorHAnsi" w:cstheme="majorHAnsi"/>
          <w:sz w:val="24"/>
          <w:szCs w:val="24"/>
        </w:rPr>
        <w:t xml:space="preserve"> </w:t>
      </w:r>
      <w:r w:rsidR="008A4FE0" w:rsidRPr="00792D7B">
        <w:rPr>
          <w:rFonts w:asciiTheme="majorHAnsi" w:hAnsiTheme="majorHAnsi" w:cstheme="majorHAnsi"/>
          <w:sz w:val="24"/>
          <w:szCs w:val="24"/>
        </w:rPr>
        <w:t>eliminate the FY 2011 pay raise for federal employees.</w:t>
      </w:r>
      <w:r w:rsidR="0025059E" w:rsidRPr="00792D7B">
        <w:rPr>
          <w:rFonts w:asciiTheme="majorHAnsi" w:hAnsiTheme="majorHAnsi" w:cstheme="majorHAnsi"/>
          <w:sz w:val="24"/>
          <w:szCs w:val="24"/>
        </w:rPr>
        <w:t xml:space="preserve"> </w:t>
      </w:r>
    </w:p>
    <w:p w:rsidR="00FC384A" w:rsidRPr="00792D7B" w:rsidRDefault="00004D70" w:rsidP="00792D7B">
      <w:pPr>
        <w:rPr>
          <w:rFonts w:asciiTheme="majorHAnsi" w:hAnsiTheme="majorHAnsi" w:cstheme="majorHAnsi"/>
          <w:sz w:val="24"/>
          <w:szCs w:val="24"/>
        </w:rPr>
      </w:pPr>
      <w:r w:rsidRPr="00792D7B">
        <w:rPr>
          <w:rFonts w:asciiTheme="majorHAnsi" w:hAnsiTheme="majorHAnsi" w:cstheme="majorHAnsi"/>
          <w:sz w:val="24"/>
          <w:szCs w:val="24"/>
        </w:rPr>
        <w:t xml:space="preserve">The Bachmann </w:t>
      </w:r>
      <w:r w:rsidR="00367140" w:rsidRPr="00792D7B">
        <w:rPr>
          <w:rFonts w:asciiTheme="majorHAnsi" w:hAnsiTheme="majorHAnsi" w:cstheme="majorHAnsi"/>
          <w:sz w:val="24"/>
          <w:szCs w:val="24"/>
        </w:rPr>
        <w:t xml:space="preserve">motion </w:t>
      </w:r>
      <w:r w:rsidRPr="00792D7B">
        <w:rPr>
          <w:rFonts w:asciiTheme="majorHAnsi" w:hAnsiTheme="majorHAnsi" w:cstheme="majorHAnsi"/>
          <w:sz w:val="24"/>
          <w:szCs w:val="24"/>
        </w:rPr>
        <w:t xml:space="preserve">to </w:t>
      </w:r>
      <w:r w:rsidR="006D0A8F" w:rsidRPr="00792D7B">
        <w:rPr>
          <w:rFonts w:asciiTheme="majorHAnsi" w:hAnsiTheme="majorHAnsi" w:cstheme="majorHAnsi"/>
          <w:sz w:val="24"/>
          <w:szCs w:val="24"/>
        </w:rPr>
        <w:t>freeze f</w:t>
      </w:r>
      <w:r w:rsidRPr="00792D7B">
        <w:rPr>
          <w:rFonts w:asciiTheme="majorHAnsi" w:hAnsiTheme="majorHAnsi" w:cstheme="majorHAnsi"/>
          <w:sz w:val="24"/>
          <w:szCs w:val="24"/>
        </w:rPr>
        <w:t xml:space="preserve">ederal </w:t>
      </w:r>
      <w:r w:rsidR="00833EB2" w:rsidRPr="00792D7B">
        <w:rPr>
          <w:rFonts w:asciiTheme="majorHAnsi" w:hAnsiTheme="majorHAnsi" w:cstheme="majorHAnsi"/>
          <w:sz w:val="24"/>
          <w:szCs w:val="24"/>
        </w:rPr>
        <w:t xml:space="preserve">employee </w:t>
      </w:r>
      <w:r w:rsidRPr="00792D7B">
        <w:rPr>
          <w:rFonts w:asciiTheme="majorHAnsi" w:hAnsiTheme="majorHAnsi" w:cstheme="majorHAnsi"/>
          <w:sz w:val="24"/>
          <w:szCs w:val="24"/>
        </w:rPr>
        <w:t xml:space="preserve">pay </w:t>
      </w:r>
      <w:r w:rsidR="006D0A8F" w:rsidRPr="00792D7B">
        <w:rPr>
          <w:rFonts w:asciiTheme="majorHAnsi" w:hAnsiTheme="majorHAnsi" w:cstheme="majorHAnsi"/>
          <w:sz w:val="24"/>
          <w:szCs w:val="24"/>
        </w:rPr>
        <w:t>at the FY 2010 level</w:t>
      </w:r>
      <w:r w:rsidR="00367140" w:rsidRPr="00792D7B">
        <w:rPr>
          <w:rFonts w:asciiTheme="majorHAnsi" w:hAnsiTheme="majorHAnsi" w:cstheme="majorHAnsi"/>
          <w:sz w:val="24"/>
          <w:szCs w:val="24"/>
        </w:rPr>
        <w:t xml:space="preserve"> </w:t>
      </w:r>
      <w:r w:rsidR="009E4131" w:rsidRPr="00792D7B">
        <w:rPr>
          <w:rFonts w:asciiTheme="majorHAnsi" w:hAnsiTheme="majorHAnsi" w:cstheme="majorHAnsi"/>
          <w:sz w:val="24"/>
          <w:szCs w:val="24"/>
        </w:rPr>
        <w:t>was ostensibly</w:t>
      </w:r>
      <w:r w:rsidR="00367140" w:rsidRPr="00792D7B">
        <w:rPr>
          <w:rFonts w:asciiTheme="majorHAnsi" w:hAnsiTheme="majorHAnsi" w:cstheme="majorHAnsi"/>
          <w:sz w:val="24"/>
          <w:szCs w:val="24"/>
        </w:rPr>
        <w:t xml:space="preserve"> part of </w:t>
      </w:r>
      <w:r w:rsidR="00FC384A" w:rsidRPr="00792D7B">
        <w:rPr>
          <w:rFonts w:asciiTheme="majorHAnsi" w:hAnsiTheme="majorHAnsi" w:cstheme="majorHAnsi"/>
          <w:sz w:val="24"/>
          <w:szCs w:val="24"/>
        </w:rPr>
        <w:t xml:space="preserve">the </w:t>
      </w:r>
      <w:r w:rsidR="001B00CD" w:rsidRPr="00792D7B">
        <w:rPr>
          <w:rFonts w:asciiTheme="majorHAnsi" w:hAnsiTheme="majorHAnsi" w:cstheme="majorHAnsi"/>
          <w:sz w:val="24"/>
          <w:szCs w:val="24"/>
        </w:rPr>
        <w:t xml:space="preserve">effort of </w:t>
      </w:r>
      <w:r w:rsidR="00FC384A" w:rsidRPr="00792D7B">
        <w:rPr>
          <w:rFonts w:asciiTheme="majorHAnsi" w:hAnsiTheme="majorHAnsi" w:cstheme="majorHAnsi"/>
          <w:sz w:val="24"/>
          <w:szCs w:val="24"/>
        </w:rPr>
        <w:t>House Republican</w:t>
      </w:r>
      <w:r w:rsidR="001B00CD" w:rsidRPr="00792D7B">
        <w:rPr>
          <w:rFonts w:asciiTheme="majorHAnsi" w:hAnsiTheme="majorHAnsi" w:cstheme="majorHAnsi"/>
          <w:sz w:val="24"/>
          <w:szCs w:val="24"/>
        </w:rPr>
        <w:t xml:space="preserve">s </w:t>
      </w:r>
      <w:r w:rsidR="00367140" w:rsidRPr="00792D7B">
        <w:rPr>
          <w:rFonts w:asciiTheme="majorHAnsi" w:hAnsiTheme="majorHAnsi" w:cstheme="majorHAnsi"/>
          <w:sz w:val="24"/>
          <w:szCs w:val="24"/>
        </w:rPr>
        <w:t>to cut the burgeoning federal budget deficit.</w:t>
      </w:r>
      <w:r w:rsidR="00FC384A" w:rsidRPr="00792D7B">
        <w:rPr>
          <w:rFonts w:asciiTheme="majorHAnsi" w:hAnsiTheme="majorHAnsi" w:cstheme="majorHAnsi"/>
          <w:sz w:val="24"/>
          <w:szCs w:val="24"/>
        </w:rPr>
        <w:t xml:space="preserve"> But federal employees’ modest pay increases in the past decade did not cause the massive federal budget deficit. This deficit was caused by unnecessary tax breaks for the wealthy, two </w:t>
      </w:r>
      <w:r w:rsidR="009E4131" w:rsidRPr="00792D7B">
        <w:rPr>
          <w:rFonts w:asciiTheme="majorHAnsi" w:hAnsiTheme="majorHAnsi" w:cstheme="majorHAnsi"/>
          <w:sz w:val="24"/>
          <w:szCs w:val="24"/>
        </w:rPr>
        <w:t xml:space="preserve">lengthy and difficult </w:t>
      </w:r>
      <w:r w:rsidR="00FC384A" w:rsidRPr="00792D7B">
        <w:rPr>
          <w:rFonts w:asciiTheme="majorHAnsi" w:hAnsiTheme="majorHAnsi" w:cstheme="majorHAnsi"/>
          <w:sz w:val="24"/>
          <w:szCs w:val="24"/>
        </w:rPr>
        <w:t>wars, exploding health care costs, and a deep recession spurred by Wall Street financial misdeeds.</w:t>
      </w:r>
    </w:p>
    <w:p w:rsidR="007E3BAE" w:rsidRPr="00792D7B" w:rsidRDefault="00FC384A" w:rsidP="00792D7B">
      <w:pPr>
        <w:rPr>
          <w:rFonts w:asciiTheme="majorHAnsi" w:hAnsiTheme="majorHAnsi" w:cstheme="majorHAnsi"/>
          <w:sz w:val="24"/>
          <w:szCs w:val="24"/>
        </w:rPr>
      </w:pPr>
      <w:r w:rsidRPr="00792D7B">
        <w:rPr>
          <w:rFonts w:asciiTheme="majorHAnsi" w:hAnsiTheme="majorHAnsi" w:cstheme="majorHAnsi"/>
          <w:sz w:val="24"/>
          <w:szCs w:val="24"/>
        </w:rPr>
        <w:t xml:space="preserve">In addition, </w:t>
      </w:r>
      <w:r w:rsidR="00833EB2" w:rsidRPr="00792D7B">
        <w:rPr>
          <w:rFonts w:asciiTheme="majorHAnsi" w:hAnsiTheme="majorHAnsi" w:cstheme="majorHAnsi"/>
          <w:sz w:val="24"/>
          <w:szCs w:val="24"/>
        </w:rPr>
        <w:t>while putting the federal government’s fiscal house back in order is a worthy goal, the elimination of the FY 2011 federal employee pay raise</w:t>
      </w:r>
      <w:r w:rsidR="00444B06" w:rsidRPr="00792D7B">
        <w:rPr>
          <w:rFonts w:asciiTheme="majorHAnsi" w:hAnsiTheme="majorHAnsi" w:cstheme="majorHAnsi"/>
          <w:sz w:val="24"/>
          <w:szCs w:val="24"/>
        </w:rPr>
        <w:t xml:space="preserve"> is the wrong way to accomplish it. A one-year federal employee pay freeze would:</w:t>
      </w:r>
    </w:p>
    <w:p w:rsidR="00075139" w:rsidRDefault="00444B06" w:rsidP="00792D7B">
      <w:pPr>
        <w:pStyle w:val="ListParagraph"/>
        <w:numPr>
          <w:ilvl w:val="0"/>
          <w:numId w:val="25"/>
        </w:numPr>
        <w:rPr>
          <w:rFonts w:asciiTheme="majorHAnsi" w:hAnsiTheme="majorHAnsi" w:cstheme="majorHAnsi"/>
          <w:sz w:val="24"/>
          <w:szCs w:val="24"/>
        </w:rPr>
      </w:pPr>
      <w:r w:rsidRPr="00792D7B">
        <w:rPr>
          <w:rFonts w:asciiTheme="majorHAnsi" w:hAnsiTheme="majorHAnsi" w:cstheme="majorHAnsi"/>
          <w:sz w:val="24"/>
          <w:szCs w:val="24"/>
        </w:rPr>
        <w:t>Have little impact on the $1.3 trillion federal budget deficit, saving only $2 billion in FY 2011.</w:t>
      </w:r>
    </w:p>
    <w:p w:rsidR="00075139" w:rsidRDefault="00444B06" w:rsidP="00792D7B">
      <w:pPr>
        <w:pStyle w:val="ListParagraph"/>
        <w:numPr>
          <w:ilvl w:val="0"/>
          <w:numId w:val="25"/>
        </w:numPr>
        <w:rPr>
          <w:rFonts w:asciiTheme="majorHAnsi" w:hAnsiTheme="majorHAnsi" w:cstheme="majorHAnsi"/>
          <w:sz w:val="24"/>
          <w:szCs w:val="24"/>
        </w:rPr>
      </w:pPr>
      <w:r w:rsidRPr="00792D7B">
        <w:rPr>
          <w:rFonts w:asciiTheme="majorHAnsi" w:hAnsiTheme="majorHAnsi" w:cstheme="majorHAnsi"/>
          <w:sz w:val="24"/>
          <w:szCs w:val="24"/>
        </w:rPr>
        <w:t>Enlarge the degree to which federal pay lags behind private sector pay (</w:t>
      </w:r>
      <w:r w:rsidR="0081777D" w:rsidRPr="00792D7B">
        <w:rPr>
          <w:rFonts w:asciiTheme="majorHAnsi" w:hAnsiTheme="majorHAnsi" w:cstheme="majorHAnsi"/>
          <w:sz w:val="24"/>
          <w:szCs w:val="24"/>
        </w:rPr>
        <w:t xml:space="preserve">currently </w:t>
      </w:r>
      <w:r w:rsidRPr="00792D7B">
        <w:rPr>
          <w:rFonts w:asciiTheme="majorHAnsi" w:hAnsiTheme="majorHAnsi" w:cstheme="majorHAnsi"/>
          <w:sz w:val="24"/>
          <w:szCs w:val="24"/>
        </w:rPr>
        <w:t xml:space="preserve">a 24% gap, according </w:t>
      </w:r>
      <w:r w:rsidR="009E4131" w:rsidRPr="00792D7B">
        <w:rPr>
          <w:rFonts w:asciiTheme="majorHAnsi" w:hAnsiTheme="majorHAnsi" w:cstheme="majorHAnsi"/>
          <w:sz w:val="24"/>
          <w:szCs w:val="24"/>
        </w:rPr>
        <w:t>to a comprehensive analysis by the Bureau of Labor Statistics</w:t>
      </w:r>
      <w:r w:rsidRPr="00792D7B">
        <w:rPr>
          <w:rFonts w:asciiTheme="majorHAnsi" w:hAnsiTheme="majorHAnsi" w:cstheme="majorHAnsi"/>
          <w:sz w:val="24"/>
          <w:szCs w:val="24"/>
        </w:rPr>
        <w:t>), thereby making it harder for the federal government</w:t>
      </w:r>
      <w:r w:rsidR="00873813" w:rsidRPr="00792D7B">
        <w:rPr>
          <w:rFonts w:asciiTheme="majorHAnsi" w:hAnsiTheme="majorHAnsi" w:cstheme="majorHAnsi"/>
          <w:sz w:val="24"/>
          <w:szCs w:val="24"/>
        </w:rPr>
        <w:t xml:space="preserve"> to attract and retain talented workers.</w:t>
      </w:r>
    </w:p>
    <w:p w:rsidR="00CC4803" w:rsidRPr="00792D7B" w:rsidRDefault="00F81467" w:rsidP="00792D7B">
      <w:pPr>
        <w:pStyle w:val="ListParagraph"/>
        <w:numPr>
          <w:ilvl w:val="0"/>
          <w:numId w:val="25"/>
        </w:numPr>
        <w:rPr>
          <w:rFonts w:asciiTheme="majorHAnsi" w:hAnsiTheme="majorHAnsi" w:cstheme="majorHAnsi"/>
          <w:sz w:val="24"/>
          <w:szCs w:val="24"/>
        </w:rPr>
      </w:pPr>
      <w:r w:rsidRPr="00792D7B">
        <w:rPr>
          <w:rFonts w:asciiTheme="majorHAnsi" w:hAnsiTheme="majorHAnsi" w:cstheme="majorHAnsi"/>
          <w:sz w:val="24"/>
          <w:szCs w:val="24"/>
        </w:rPr>
        <w:lastRenderedPageBreak/>
        <w:t xml:space="preserve">Unfairly hurt the </w:t>
      </w:r>
      <w:r w:rsidR="00317F7C" w:rsidRPr="00792D7B">
        <w:rPr>
          <w:rFonts w:asciiTheme="majorHAnsi" w:hAnsiTheme="majorHAnsi" w:cstheme="majorHAnsi"/>
          <w:sz w:val="24"/>
          <w:szCs w:val="24"/>
        </w:rPr>
        <w:t xml:space="preserve">many different </w:t>
      </w:r>
      <w:r w:rsidRPr="00792D7B">
        <w:rPr>
          <w:rFonts w:asciiTheme="majorHAnsi" w:hAnsiTheme="majorHAnsi" w:cstheme="majorHAnsi"/>
          <w:sz w:val="24"/>
          <w:szCs w:val="24"/>
        </w:rPr>
        <w:t>groups of federal employees</w:t>
      </w:r>
      <w:r w:rsidR="006C5F42" w:rsidRPr="00792D7B">
        <w:rPr>
          <w:rFonts w:asciiTheme="majorHAnsi" w:hAnsiTheme="majorHAnsi" w:cstheme="majorHAnsi"/>
          <w:sz w:val="24"/>
          <w:szCs w:val="24"/>
        </w:rPr>
        <w:t xml:space="preserve">, </w:t>
      </w:r>
      <w:r w:rsidRPr="00792D7B">
        <w:rPr>
          <w:rFonts w:asciiTheme="majorHAnsi" w:hAnsiTheme="majorHAnsi" w:cstheme="majorHAnsi"/>
          <w:sz w:val="24"/>
          <w:szCs w:val="24"/>
        </w:rPr>
        <w:t xml:space="preserve">including scientists at NIH conducting groundbreaking research, CIA employees serving bravely in war zones like Iraq and Afghanistan, Border Patrol agents and Customs and Border Patrol Officers engaged in an increasingly dangerous mission, doctors and nurses at VA hospitals caring for wounded and ill veterans, and correctional officers guarding terrorists and gang leaders in federal prisons.  </w:t>
      </w:r>
    </w:p>
    <w:p w:rsidR="006D0A8F" w:rsidRPr="00792D7B" w:rsidRDefault="00CC4803" w:rsidP="00792D7B">
      <w:pPr>
        <w:rPr>
          <w:rFonts w:asciiTheme="majorHAnsi" w:hAnsiTheme="majorHAnsi" w:cstheme="majorHAnsi"/>
          <w:b/>
          <w:i/>
          <w:sz w:val="24"/>
          <w:szCs w:val="24"/>
        </w:rPr>
      </w:pPr>
      <w:r w:rsidRPr="00792D7B">
        <w:rPr>
          <w:rFonts w:asciiTheme="majorHAnsi" w:hAnsiTheme="majorHAnsi" w:cstheme="majorHAnsi"/>
          <w:sz w:val="24"/>
          <w:szCs w:val="24"/>
        </w:rPr>
        <w:t xml:space="preserve">The House passed the Skelton procedural motion </w:t>
      </w:r>
      <w:r w:rsidR="006D0A8F" w:rsidRPr="00792D7B">
        <w:rPr>
          <w:rFonts w:asciiTheme="majorHAnsi" w:hAnsiTheme="majorHAnsi" w:cstheme="majorHAnsi"/>
          <w:sz w:val="24"/>
          <w:szCs w:val="24"/>
        </w:rPr>
        <w:t xml:space="preserve">to reject </w:t>
      </w:r>
      <w:r w:rsidRPr="00792D7B">
        <w:rPr>
          <w:rFonts w:asciiTheme="majorHAnsi" w:hAnsiTheme="majorHAnsi" w:cstheme="majorHAnsi"/>
          <w:sz w:val="24"/>
          <w:szCs w:val="24"/>
        </w:rPr>
        <w:t>the Bachmann federal employee</w:t>
      </w:r>
      <w:r w:rsidR="006D0A8F" w:rsidRPr="00792D7B">
        <w:rPr>
          <w:rFonts w:asciiTheme="majorHAnsi" w:hAnsiTheme="majorHAnsi" w:cstheme="majorHAnsi"/>
          <w:sz w:val="24"/>
          <w:szCs w:val="24"/>
        </w:rPr>
        <w:t xml:space="preserve"> pay freeze </w:t>
      </w:r>
      <w:r w:rsidR="006B1B7B" w:rsidRPr="00792D7B">
        <w:rPr>
          <w:rFonts w:asciiTheme="majorHAnsi" w:hAnsiTheme="majorHAnsi" w:cstheme="majorHAnsi"/>
          <w:sz w:val="24"/>
          <w:szCs w:val="24"/>
        </w:rPr>
        <w:t xml:space="preserve">amendment </w:t>
      </w:r>
      <w:r w:rsidR="006D0A8F" w:rsidRPr="00792D7B">
        <w:rPr>
          <w:rFonts w:asciiTheme="majorHAnsi" w:hAnsiTheme="majorHAnsi" w:cstheme="majorHAnsi"/>
          <w:sz w:val="24"/>
          <w:szCs w:val="24"/>
        </w:rPr>
        <w:t xml:space="preserve">on May 28, 2010, by a vote of 227-183 (D: 224-18; R: 3-165). </w:t>
      </w:r>
      <w:r w:rsidR="006D0A8F" w:rsidRPr="00792D7B">
        <w:rPr>
          <w:rFonts w:asciiTheme="majorHAnsi" w:hAnsiTheme="majorHAnsi" w:cstheme="majorHAnsi"/>
          <w:b/>
          <w:i/>
          <w:sz w:val="24"/>
          <w:szCs w:val="24"/>
        </w:rPr>
        <w:t>A “Yes” vote in favor of the Skelton procedural motion is counted as a “Right” vote.</w:t>
      </w:r>
    </w:p>
    <w:p w:rsidR="000828EF" w:rsidRPr="00792D7B" w:rsidRDefault="0073145F" w:rsidP="00792D7B">
      <w:pPr>
        <w:rPr>
          <w:rFonts w:asciiTheme="majorHAnsi" w:hAnsiTheme="majorHAnsi" w:cstheme="majorHAnsi"/>
          <w:b/>
          <w:sz w:val="24"/>
          <w:szCs w:val="24"/>
        </w:rPr>
      </w:pPr>
      <w:r w:rsidRPr="00792D7B">
        <w:rPr>
          <w:rFonts w:asciiTheme="majorHAnsi" w:hAnsiTheme="majorHAnsi" w:cstheme="majorHAnsi"/>
          <w:b/>
          <w:sz w:val="24"/>
          <w:szCs w:val="24"/>
        </w:rPr>
        <w:t>7.</w:t>
      </w:r>
      <w:r w:rsidRPr="00792D7B">
        <w:rPr>
          <w:rFonts w:asciiTheme="majorHAnsi" w:hAnsiTheme="majorHAnsi" w:cstheme="majorHAnsi"/>
          <w:b/>
          <w:sz w:val="24"/>
          <w:szCs w:val="24"/>
        </w:rPr>
        <w:tab/>
        <w:t xml:space="preserve">Special Rule for Considering Wall Street Reform and Consumer Protection Act/Sessions Effort to </w:t>
      </w:r>
      <w:r w:rsidR="001C7141" w:rsidRPr="00792D7B">
        <w:rPr>
          <w:rFonts w:asciiTheme="majorHAnsi" w:hAnsiTheme="majorHAnsi" w:cstheme="majorHAnsi"/>
          <w:b/>
          <w:sz w:val="24"/>
          <w:szCs w:val="24"/>
        </w:rPr>
        <w:t xml:space="preserve">Repeal </w:t>
      </w:r>
      <w:r w:rsidR="000828EF" w:rsidRPr="00792D7B">
        <w:rPr>
          <w:rFonts w:asciiTheme="majorHAnsi" w:hAnsiTheme="majorHAnsi" w:cstheme="majorHAnsi"/>
          <w:b/>
          <w:sz w:val="24"/>
          <w:szCs w:val="24"/>
        </w:rPr>
        <w:t>Federal</w:t>
      </w:r>
      <w:r w:rsidR="002364B0" w:rsidRPr="00792D7B">
        <w:rPr>
          <w:rFonts w:asciiTheme="majorHAnsi" w:hAnsiTheme="majorHAnsi" w:cstheme="majorHAnsi"/>
          <w:b/>
          <w:sz w:val="24"/>
          <w:szCs w:val="24"/>
        </w:rPr>
        <w:t xml:space="preserve"> Employee</w:t>
      </w:r>
      <w:r w:rsidR="000828EF" w:rsidRPr="00792D7B">
        <w:rPr>
          <w:rFonts w:asciiTheme="majorHAnsi" w:hAnsiTheme="majorHAnsi" w:cstheme="majorHAnsi"/>
          <w:b/>
          <w:sz w:val="24"/>
          <w:szCs w:val="24"/>
        </w:rPr>
        <w:t xml:space="preserve"> Union “</w:t>
      </w:r>
      <w:r w:rsidR="00DB271B" w:rsidRPr="00792D7B">
        <w:rPr>
          <w:rFonts w:asciiTheme="majorHAnsi" w:hAnsiTheme="majorHAnsi" w:cstheme="majorHAnsi"/>
          <w:b/>
          <w:sz w:val="24"/>
          <w:szCs w:val="24"/>
        </w:rPr>
        <w:t>Official Time</w:t>
      </w:r>
      <w:r w:rsidR="000828EF" w:rsidRPr="00792D7B">
        <w:rPr>
          <w:rFonts w:asciiTheme="majorHAnsi" w:hAnsiTheme="majorHAnsi" w:cstheme="majorHAnsi"/>
          <w:b/>
          <w:sz w:val="24"/>
          <w:szCs w:val="24"/>
        </w:rPr>
        <w:t>” – Vote #406</w:t>
      </w:r>
    </w:p>
    <w:p w:rsidR="000828EF" w:rsidRPr="00792D7B" w:rsidRDefault="000828EF" w:rsidP="00792D7B">
      <w:pPr>
        <w:rPr>
          <w:rFonts w:asciiTheme="majorHAnsi" w:hAnsiTheme="majorHAnsi" w:cstheme="majorHAnsi"/>
          <w:sz w:val="24"/>
          <w:szCs w:val="24"/>
        </w:rPr>
      </w:pPr>
      <w:r w:rsidRPr="00792D7B">
        <w:rPr>
          <w:rFonts w:asciiTheme="majorHAnsi" w:hAnsiTheme="majorHAnsi" w:cstheme="majorHAnsi"/>
          <w:sz w:val="24"/>
          <w:szCs w:val="24"/>
        </w:rPr>
        <w:t>AF</w:t>
      </w:r>
      <w:r w:rsidR="00FD03AC" w:rsidRPr="00792D7B">
        <w:rPr>
          <w:rFonts w:asciiTheme="majorHAnsi" w:hAnsiTheme="majorHAnsi" w:cstheme="majorHAnsi"/>
          <w:sz w:val="24"/>
          <w:szCs w:val="24"/>
        </w:rPr>
        <w:t>GE supported the motion to “order the previous question” offered by Rep. James McGovern (D-MA) on a special rule (H.Res.1487) to provide same-day consideration of</w:t>
      </w:r>
    </w:p>
    <w:p w:rsidR="007E3BAE" w:rsidRPr="00792D7B" w:rsidRDefault="00FD03AC" w:rsidP="00792D7B">
      <w:pPr>
        <w:rPr>
          <w:rFonts w:asciiTheme="majorHAnsi" w:hAnsiTheme="majorHAnsi" w:cstheme="majorHAnsi"/>
          <w:sz w:val="24"/>
          <w:szCs w:val="24"/>
        </w:rPr>
      </w:pPr>
      <w:r w:rsidRPr="00792D7B">
        <w:rPr>
          <w:rFonts w:asciiTheme="majorHAnsi" w:hAnsiTheme="majorHAnsi" w:cstheme="majorHAnsi"/>
          <w:sz w:val="24"/>
          <w:szCs w:val="24"/>
        </w:rPr>
        <w:t>the Wall Street Reform and Consumer Protection Act (</w:t>
      </w:r>
      <w:r w:rsidR="00526AE0" w:rsidRPr="00792D7B">
        <w:rPr>
          <w:rFonts w:asciiTheme="majorHAnsi" w:hAnsiTheme="majorHAnsi" w:cstheme="majorHAnsi"/>
          <w:sz w:val="24"/>
          <w:szCs w:val="24"/>
        </w:rPr>
        <w:t>H.R. 4173) because a defeat of that motion would have allowed Rep. Pete Sessions (R-TX) to alter that special rule</w:t>
      </w:r>
      <w:r w:rsidR="002364B0" w:rsidRPr="00792D7B">
        <w:rPr>
          <w:rFonts w:asciiTheme="majorHAnsi" w:hAnsiTheme="majorHAnsi" w:cstheme="majorHAnsi"/>
          <w:sz w:val="24"/>
          <w:szCs w:val="24"/>
        </w:rPr>
        <w:t xml:space="preserve"> and require the full House to vote on H.R. 3251, his bill to repeal “</w:t>
      </w:r>
      <w:r w:rsidR="00594367" w:rsidRPr="00792D7B">
        <w:rPr>
          <w:rFonts w:asciiTheme="majorHAnsi" w:hAnsiTheme="majorHAnsi" w:cstheme="majorHAnsi"/>
          <w:sz w:val="24"/>
          <w:szCs w:val="24"/>
        </w:rPr>
        <w:t>o</w:t>
      </w:r>
      <w:r w:rsidR="002364B0" w:rsidRPr="00792D7B">
        <w:rPr>
          <w:rFonts w:asciiTheme="majorHAnsi" w:hAnsiTheme="majorHAnsi" w:cstheme="majorHAnsi"/>
          <w:sz w:val="24"/>
          <w:szCs w:val="24"/>
        </w:rPr>
        <w:t xml:space="preserve">fficial </w:t>
      </w:r>
      <w:r w:rsidR="00594367" w:rsidRPr="00792D7B">
        <w:rPr>
          <w:rFonts w:asciiTheme="majorHAnsi" w:hAnsiTheme="majorHAnsi" w:cstheme="majorHAnsi"/>
          <w:sz w:val="24"/>
          <w:szCs w:val="24"/>
        </w:rPr>
        <w:t>t</w:t>
      </w:r>
      <w:r w:rsidR="002364B0" w:rsidRPr="00792D7B">
        <w:rPr>
          <w:rFonts w:asciiTheme="majorHAnsi" w:hAnsiTheme="majorHAnsi" w:cstheme="majorHAnsi"/>
          <w:sz w:val="24"/>
          <w:szCs w:val="24"/>
        </w:rPr>
        <w:t>ime” of federal employee union</w:t>
      </w:r>
      <w:r w:rsidR="00DD11A4" w:rsidRPr="00792D7B">
        <w:rPr>
          <w:rFonts w:asciiTheme="majorHAnsi" w:hAnsiTheme="majorHAnsi" w:cstheme="majorHAnsi"/>
          <w:sz w:val="24"/>
          <w:szCs w:val="24"/>
        </w:rPr>
        <w:t xml:space="preserve"> representatives</w:t>
      </w:r>
      <w:r w:rsidR="002364B0" w:rsidRPr="00792D7B">
        <w:rPr>
          <w:rFonts w:asciiTheme="majorHAnsi" w:hAnsiTheme="majorHAnsi" w:cstheme="majorHAnsi"/>
          <w:sz w:val="24"/>
          <w:szCs w:val="24"/>
        </w:rPr>
        <w:t>.</w:t>
      </w:r>
    </w:p>
    <w:p w:rsidR="008B268E" w:rsidRPr="00792D7B" w:rsidRDefault="008B268E" w:rsidP="00792D7B">
      <w:pPr>
        <w:rPr>
          <w:rFonts w:asciiTheme="majorHAnsi" w:hAnsiTheme="majorHAnsi" w:cstheme="majorHAnsi"/>
          <w:sz w:val="24"/>
          <w:szCs w:val="24"/>
        </w:rPr>
      </w:pPr>
      <w:r w:rsidRPr="00792D7B">
        <w:rPr>
          <w:rFonts w:asciiTheme="majorHAnsi" w:hAnsiTheme="majorHAnsi" w:cstheme="majorHAnsi"/>
          <w:sz w:val="24"/>
          <w:szCs w:val="24"/>
        </w:rPr>
        <w:t>Under the Civil Service Reform Act of 1978, federal employees who serve as union representatives are permitted to use “official time” to perform representational activities while on “official time</w:t>
      </w:r>
      <w:r w:rsidR="00A71D19" w:rsidRPr="00792D7B">
        <w:rPr>
          <w:rFonts w:asciiTheme="majorHAnsi" w:hAnsiTheme="majorHAnsi" w:cstheme="majorHAnsi"/>
          <w:sz w:val="24"/>
          <w:szCs w:val="24"/>
        </w:rPr>
        <w:t xml:space="preserve">” duty status. This is in exchange for </w:t>
      </w:r>
      <w:r w:rsidR="00394100" w:rsidRPr="00792D7B">
        <w:rPr>
          <w:rFonts w:asciiTheme="majorHAnsi" w:hAnsiTheme="majorHAnsi" w:cstheme="majorHAnsi"/>
          <w:sz w:val="24"/>
          <w:szCs w:val="24"/>
        </w:rPr>
        <w:t xml:space="preserve">accepting the responsibility of </w:t>
      </w:r>
      <w:r w:rsidR="00A71D19" w:rsidRPr="00792D7B">
        <w:rPr>
          <w:rFonts w:asciiTheme="majorHAnsi" w:hAnsiTheme="majorHAnsi" w:cstheme="majorHAnsi"/>
          <w:sz w:val="24"/>
          <w:szCs w:val="24"/>
        </w:rPr>
        <w:t xml:space="preserve"> providing such services to those who pay union dues as well as those who refuse to pay.</w:t>
      </w:r>
    </w:p>
    <w:p w:rsidR="00A71D19" w:rsidRPr="00792D7B" w:rsidRDefault="00A71D19" w:rsidP="00792D7B">
      <w:pPr>
        <w:rPr>
          <w:rFonts w:asciiTheme="majorHAnsi" w:hAnsiTheme="majorHAnsi" w:cstheme="majorHAnsi"/>
          <w:sz w:val="24"/>
          <w:szCs w:val="24"/>
        </w:rPr>
      </w:pPr>
      <w:r w:rsidRPr="00792D7B">
        <w:rPr>
          <w:rFonts w:asciiTheme="majorHAnsi" w:hAnsiTheme="majorHAnsi" w:cstheme="majorHAnsi"/>
          <w:sz w:val="24"/>
          <w:szCs w:val="24"/>
        </w:rPr>
        <w:t>Legally permitted representational activities include:</w:t>
      </w:r>
    </w:p>
    <w:p w:rsidR="00075139" w:rsidRDefault="00EE2AB4" w:rsidP="00792D7B">
      <w:pPr>
        <w:pStyle w:val="ListParagraph"/>
        <w:numPr>
          <w:ilvl w:val="0"/>
          <w:numId w:val="26"/>
        </w:numPr>
        <w:rPr>
          <w:rFonts w:asciiTheme="majorHAnsi" w:hAnsiTheme="majorHAnsi" w:cstheme="majorHAnsi"/>
          <w:sz w:val="24"/>
          <w:szCs w:val="24"/>
        </w:rPr>
      </w:pPr>
      <w:r w:rsidRPr="00792D7B">
        <w:rPr>
          <w:rFonts w:asciiTheme="majorHAnsi" w:hAnsiTheme="majorHAnsi" w:cstheme="majorHAnsi"/>
          <w:sz w:val="24"/>
          <w:szCs w:val="24"/>
        </w:rPr>
        <w:t>Creating fair promotion procedures that require that selections be based on merit, so as to allow employees to advance their careers;</w:t>
      </w:r>
    </w:p>
    <w:p w:rsidR="00075139" w:rsidRDefault="00EE2AB4" w:rsidP="00792D7B">
      <w:pPr>
        <w:pStyle w:val="ListParagraph"/>
        <w:numPr>
          <w:ilvl w:val="0"/>
          <w:numId w:val="26"/>
        </w:numPr>
        <w:rPr>
          <w:rFonts w:asciiTheme="majorHAnsi" w:hAnsiTheme="majorHAnsi" w:cstheme="majorHAnsi"/>
          <w:sz w:val="24"/>
          <w:szCs w:val="24"/>
        </w:rPr>
      </w:pPr>
      <w:r w:rsidRPr="00792D7B">
        <w:rPr>
          <w:rFonts w:asciiTheme="majorHAnsi" w:hAnsiTheme="majorHAnsi" w:cstheme="majorHAnsi"/>
          <w:sz w:val="24"/>
          <w:szCs w:val="24"/>
        </w:rPr>
        <w:t>Establishing flexible work hours that enhance agencies’ service to the public while allowing employees some control over their schedules;</w:t>
      </w:r>
    </w:p>
    <w:p w:rsidR="00075139" w:rsidRDefault="00EE2AB4" w:rsidP="00792D7B">
      <w:pPr>
        <w:pStyle w:val="ListParagraph"/>
        <w:numPr>
          <w:ilvl w:val="0"/>
          <w:numId w:val="26"/>
        </w:numPr>
        <w:rPr>
          <w:rFonts w:asciiTheme="majorHAnsi" w:hAnsiTheme="majorHAnsi" w:cstheme="majorHAnsi"/>
          <w:sz w:val="24"/>
          <w:szCs w:val="24"/>
        </w:rPr>
      </w:pPr>
      <w:r w:rsidRPr="00792D7B">
        <w:rPr>
          <w:rFonts w:asciiTheme="majorHAnsi" w:hAnsiTheme="majorHAnsi" w:cstheme="majorHAnsi"/>
          <w:sz w:val="24"/>
          <w:szCs w:val="24"/>
        </w:rPr>
        <w:t>Setting procedures that protect employees from on-the-job hazards, such as those arising from working with dangerous chemicals and munitions;</w:t>
      </w:r>
    </w:p>
    <w:p w:rsidR="00075139" w:rsidRDefault="00EE2AB4" w:rsidP="00792D7B">
      <w:pPr>
        <w:pStyle w:val="ListParagraph"/>
        <w:numPr>
          <w:ilvl w:val="0"/>
          <w:numId w:val="26"/>
        </w:numPr>
        <w:rPr>
          <w:rFonts w:asciiTheme="majorHAnsi" w:hAnsiTheme="majorHAnsi" w:cstheme="majorHAnsi"/>
          <w:sz w:val="24"/>
          <w:szCs w:val="24"/>
        </w:rPr>
      </w:pPr>
      <w:r w:rsidRPr="00792D7B">
        <w:rPr>
          <w:rFonts w:asciiTheme="majorHAnsi" w:hAnsiTheme="majorHAnsi" w:cstheme="majorHAnsi"/>
          <w:sz w:val="24"/>
          <w:szCs w:val="24"/>
        </w:rPr>
        <w:t>Enforcing protections from unlawful discrimination in employment;</w:t>
      </w:r>
    </w:p>
    <w:p w:rsidR="00075139" w:rsidRDefault="00EE2AB4" w:rsidP="00792D7B">
      <w:pPr>
        <w:pStyle w:val="ListParagraph"/>
        <w:numPr>
          <w:ilvl w:val="0"/>
          <w:numId w:val="26"/>
        </w:numPr>
        <w:rPr>
          <w:rFonts w:asciiTheme="majorHAnsi" w:hAnsiTheme="majorHAnsi" w:cstheme="majorHAnsi"/>
          <w:sz w:val="24"/>
          <w:szCs w:val="24"/>
        </w:rPr>
      </w:pPr>
      <w:r w:rsidRPr="00792D7B">
        <w:rPr>
          <w:rFonts w:asciiTheme="majorHAnsi" w:hAnsiTheme="majorHAnsi" w:cstheme="majorHAnsi"/>
          <w:sz w:val="24"/>
          <w:szCs w:val="24"/>
        </w:rPr>
        <w:t>Developing systems to allow workers to perform their duties from alternative sites, thus increasing the effectiveness and efficiency of government;</w:t>
      </w:r>
    </w:p>
    <w:p w:rsidR="00075139" w:rsidRDefault="00EE2AB4" w:rsidP="00792D7B">
      <w:pPr>
        <w:pStyle w:val="ListParagraph"/>
        <w:numPr>
          <w:ilvl w:val="0"/>
          <w:numId w:val="26"/>
        </w:numPr>
        <w:rPr>
          <w:rFonts w:asciiTheme="majorHAnsi" w:hAnsiTheme="majorHAnsi" w:cstheme="majorHAnsi"/>
          <w:sz w:val="24"/>
          <w:szCs w:val="24"/>
        </w:rPr>
      </w:pPr>
      <w:r w:rsidRPr="00792D7B">
        <w:rPr>
          <w:rFonts w:asciiTheme="majorHAnsi" w:hAnsiTheme="majorHAnsi" w:cstheme="majorHAnsi"/>
          <w:sz w:val="24"/>
          <w:szCs w:val="24"/>
        </w:rPr>
        <w:t>Participating in improvement of work processes;</w:t>
      </w:r>
    </w:p>
    <w:p w:rsidR="00EE2AB4" w:rsidRPr="00792D7B" w:rsidRDefault="00EE2AB4" w:rsidP="00792D7B">
      <w:pPr>
        <w:pStyle w:val="ListParagraph"/>
        <w:numPr>
          <w:ilvl w:val="0"/>
          <w:numId w:val="26"/>
        </w:numPr>
        <w:rPr>
          <w:rFonts w:asciiTheme="majorHAnsi" w:hAnsiTheme="majorHAnsi" w:cstheme="majorHAnsi"/>
          <w:sz w:val="24"/>
          <w:szCs w:val="24"/>
        </w:rPr>
      </w:pPr>
      <w:r w:rsidRPr="00792D7B">
        <w:rPr>
          <w:rFonts w:asciiTheme="majorHAnsi" w:hAnsiTheme="majorHAnsi" w:cstheme="majorHAnsi"/>
          <w:sz w:val="24"/>
          <w:szCs w:val="24"/>
        </w:rPr>
        <w:t>Providing workers with a voice in determining their working conditions.</w:t>
      </w:r>
    </w:p>
    <w:p w:rsidR="001C7141" w:rsidRPr="00792D7B" w:rsidRDefault="001C7141" w:rsidP="00792D7B">
      <w:pPr>
        <w:rPr>
          <w:rFonts w:asciiTheme="majorHAnsi" w:hAnsiTheme="majorHAnsi" w:cstheme="majorHAnsi"/>
          <w:sz w:val="24"/>
          <w:szCs w:val="24"/>
        </w:rPr>
      </w:pPr>
      <w:r w:rsidRPr="00792D7B">
        <w:rPr>
          <w:rFonts w:asciiTheme="majorHAnsi" w:hAnsiTheme="majorHAnsi" w:cstheme="majorHAnsi"/>
          <w:sz w:val="24"/>
          <w:szCs w:val="24"/>
        </w:rPr>
        <w:lastRenderedPageBreak/>
        <w:t xml:space="preserve">The House approved </w:t>
      </w:r>
      <w:r w:rsidR="00A82969" w:rsidRPr="00792D7B">
        <w:rPr>
          <w:rFonts w:asciiTheme="majorHAnsi" w:hAnsiTheme="majorHAnsi" w:cstheme="majorHAnsi"/>
          <w:sz w:val="24"/>
          <w:szCs w:val="24"/>
        </w:rPr>
        <w:t xml:space="preserve">on June 30, 2010, </w:t>
      </w:r>
      <w:r w:rsidRPr="00792D7B">
        <w:rPr>
          <w:rFonts w:asciiTheme="majorHAnsi" w:hAnsiTheme="majorHAnsi" w:cstheme="majorHAnsi"/>
          <w:sz w:val="24"/>
          <w:szCs w:val="24"/>
        </w:rPr>
        <w:t xml:space="preserve">the McGovern motion to “order the previous question” </w:t>
      </w:r>
      <w:r w:rsidR="00A82969" w:rsidRPr="00792D7B">
        <w:rPr>
          <w:rFonts w:asciiTheme="majorHAnsi" w:hAnsiTheme="majorHAnsi" w:cstheme="majorHAnsi"/>
          <w:sz w:val="24"/>
          <w:szCs w:val="24"/>
        </w:rPr>
        <w:t xml:space="preserve">- </w:t>
      </w:r>
      <w:r w:rsidRPr="00792D7B">
        <w:rPr>
          <w:rFonts w:asciiTheme="majorHAnsi" w:hAnsiTheme="majorHAnsi" w:cstheme="majorHAnsi"/>
          <w:sz w:val="24"/>
          <w:szCs w:val="24"/>
        </w:rPr>
        <w:t>thereby rejecting the Sessions effort to repeal federal employee union “official time”</w:t>
      </w:r>
      <w:r w:rsidR="00A82969" w:rsidRPr="00792D7B">
        <w:rPr>
          <w:rFonts w:asciiTheme="majorHAnsi" w:hAnsiTheme="majorHAnsi" w:cstheme="majorHAnsi"/>
          <w:sz w:val="24"/>
          <w:szCs w:val="24"/>
        </w:rPr>
        <w:t xml:space="preserve"> - by a vote of 243-182 (D: 242-9; R: 1-173). </w:t>
      </w:r>
      <w:r w:rsidR="00A82969" w:rsidRPr="00792D7B">
        <w:rPr>
          <w:rFonts w:asciiTheme="majorHAnsi" w:hAnsiTheme="majorHAnsi" w:cstheme="majorHAnsi"/>
          <w:b/>
          <w:i/>
          <w:sz w:val="24"/>
          <w:szCs w:val="24"/>
        </w:rPr>
        <w:t xml:space="preserve">A “Yes” vote in favor of the McGovern motion to “order the previous question” is counted as a </w:t>
      </w:r>
      <w:r w:rsidR="007A5D23" w:rsidRPr="00792D7B">
        <w:rPr>
          <w:rFonts w:asciiTheme="majorHAnsi" w:hAnsiTheme="majorHAnsi" w:cstheme="majorHAnsi"/>
          <w:b/>
          <w:i/>
          <w:sz w:val="24"/>
          <w:szCs w:val="24"/>
        </w:rPr>
        <w:t>“R</w:t>
      </w:r>
      <w:r w:rsidR="00A82969" w:rsidRPr="00792D7B">
        <w:rPr>
          <w:rFonts w:asciiTheme="majorHAnsi" w:hAnsiTheme="majorHAnsi" w:cstheme="majorHAnsi"/>
          <w:b/>
          <w:i/>
          <w:sz w:val="24"/>
          <w:szCs w:val="24"/>
        </w:rPr>
        <w:t>ight</w:t>
      </w:r>
      <w:r w:rsidR="007A5D23" w:rsidRPr="00792D7B">
        <w:rPr>
          <w:rFonts w:asciiTheme="majorHAnsi" w:hAnsiTheme="majorHAnsi" w:cstheme="majorHAnsi"/>
          <w:b/>
          <w:i/>
          <w:sz w:val="24"/>
          <w:szCs w:val="24"/>
        </w:rPr>
        <w:t>”</w:t>
      </w:r>
      <w:r w:rsidR="00A82969" w:rsidRPr="00792D7B">
        <w:rPr>
          <w:rFonts w:asciiTheme="majorHAnsi" w:hAnsiTheme="majorHAnsi" w:cstheme="majorHAnsi"/>
          <w:b/>
          <w:i/>
          <w:sz w:val="24"/>
          <w:szCs w:val="24"/>
        </w:rPr>
        <w:t xml:space="preserve"> vote.</w:t>
      </w:r>
      <w:r w:rsidRPr="00792D7B">
        <w:rPr>
          <w:rFonts w:asciiTheme="majorHAnsi" w:hAnsiTheme="majorHAnsi" w:cstheme="majorHAnsi"/>
          <w:sz w:val="24"/>
          <w:szCs w:val="24"/>
        </w:rPr>
        <w:t xml:space="preserve"> </w:t>
      </w:r>
    </w:p>
    <w:p w:rsidR="007E3BAE" w:rsidRPr="00792D7B" w:rsidRDefault="00EE26F5" w:rsidP="00792D7B">
      <w:pPr>
        <w:rPr>
          <w:rFonts w:asciiTheme="majorHAnsi" w:hAnsiTheme="majorHAnsi" w:cstheme="majorHAnsi"/>
          <w:b/>
          <w:sz w:val="24"/>
          <w:szCs w:val="24"/>
        </w:rPr>
      </w:pPr>
      <w:r>
        <w:rPr>
          <w:rFonts w:asciiTheme="majorHAnsi" w:hAnsiTheme="majorHAnsi" w:cstheme="majorHAnsi"/>
          <w:b/>
          <w:sz w:val="24"/>
          <w:szCs w:val="24"/>
        </w:rPr>
        <w:t>8.</w:t>
      </w:r>
      <w:r>
        <w:rPr>
          <w:rFonts w:asciiTheme="majorHAnsi" w:hAnsiTheme="majorHAnsi" w:cstheme="majorHAnsi"/>
          <w:b/>
          <w:sz w:val="24"/>
          <w:szCs w:val="24"/>
        </w:rPr>
        <w:tab/>
      </w:r>
      <w:r w:rsidR="00A817BB" w:rsidRPr="00792D7B">
        <w:rPr>
          <w:rFonts w:asciiTheme="majorHAnsi" w:hAnsiTheme="majorHAnsi" w:cstheme="majorHAnsi"/>
          <w:b/>
          <w:sz w:val="24"/>
          <w:szCs w:val="24"/>
        </w:rPr>
        <w:t>Wall Street Reform</w:t>
      </w:r>
      <w:r w:rsidR="00B5447A" w:rsidRPr="00792D7B">
        <w:rPr>
          <w:rFonts w:asciiTheme="majorHAnsi" w:hAnsiTheme="majorHAnsi" w:cstheme="majorHAnsi"/>
          <w:b/>
          <w:sz w:val="24"/>
          <w:szCs w:val="24"/>
        </w:rPr>
        <w:t xml:space="preserve"> and Consumer Protection Act of 2</w:t>
      </w:r>
      <w:r w:rsidR="00511231" w:rsidRPr="00792D7B">
        <w:rPr>
          <w:rFonts w:asciiTheme="majorHAnsi" w:hAnsiTheme="majorHAnsi" w:cstheme="majorHAnsi"/>
          <w:b/>
          <w:sz w:val="24"/>
          <w:szCs w:val="24"/>
        </w:rPr>
        <w:t>010</w:t>
      </w:r>
      <w:r w:rsidR="00971ECE" w:rsidRPr="00792D7B">
        <w:rPr>
          <w:rFonts w:asciiTheme="majorHAnsi" w:hAnsiTheme="majorHAnsi" w:cstheme="majorHAnsi"/>
          <w:b/>
          <w:sz w:val="24"/>
          <w:szCs w:val="24"/>
        </w:rPr>
        <w:t xml:space="preserve"> </w:t>
      </w:r>
      <w:r w:rsidR="00E7578C" w:rsidRPr="00792D7B">
        <w:rPr>
          <w:rFonts w:asciiTheme="majorHAnsi" w:hAnsiTheme="majorHAnsi" w:cstheme="majorHAnsi"/>
          <w:b/>
          <w:sz w:val="24"/>
          <w:szCs w:val="24"/>
        </w:rPr>
        <w:t>-</w:t>
      </w:r>
      <w:r w:rsidR="00B5447A" w:rsidRPr="00792D7B">
        <w:rPr>
          <w:rFonts w:asciiTheme="majorHAnsi" w:hAnsiTheme="majorHAnsi" w:cstheme="majorHAnsi"/>
          <w:b/>
          <w:sz w:val="24"/>
          <w:szCs w:val="24"/>
        </w:rPr>
        <w:t>– Vote #413</w:t>
      </w:r>
    </w:p>
    <w:p w:rsidR="00283AC7" w:rsidRPr="00792D7B" w:rsidRDefault="000C78FF" w:rsidP="00792D7B">
      <w:pPr>
        <w:rPr>
          <w:rFonts w:asciiTheme="majorHAnsi" w:hAnsiTheme="majorHAnsi" w:cstheme="majorHAnsi"/>
          <w:sz w:val="24"/>
          <w:szCs w:val="24"/>
        </w:rPr>
      </w:pPr>
      <w:r w:rsidRPr="00792D7B">
        <w:rPr>
          <w:rFonts w:asciiTheme="majorHAnsi" w:hAnsiTheme="majorHAnsi" w:cstheme="majorHAnsi"/>
          <w:sz w:val="24"/>
          <w:szCs w:val="24"/>
        </w:rPr>
        <w:t xml:space="preserve">AFGE supported the House-Senate conference agreement on </w:t>
      </w:r>
      <w:r w:rsidR="00511231" w:rsidRPr="00792D7B">
        <w:rPr>
          <w:rFonts w:asciiTheme="majorHAnsi" w:hAnsiTheme="majorHAnsi" w:cstheme="majorHAnsi"/>
          <w:sz w:val="24"/>
          <w:szCs w:val="24"/>
        </w:rPr>
        <w:t>the Wall Street Reform and Consumer Protection Act (H</w:t>
      </w:r>
      <w:r w:rsidR="00283AC7" w:rsidRPr="00792D7B">
        <w:rPr>
          <w:rFonts w:asciiTheme="majorHAnsi" w:hAnsiTheme="majorHAnsi" w:cstheme="majorHAnsi"/>
          <w:sz w:val="24"/>
          <w:szCs w:val="24"/>
        </w:rPr>
        <w:t>.</w:t>
      </w:r>
      <w:r w:rsidR="00511231" w:rsidRPr="00792D7B">
        <w:rPr>
          <w:rFonts w:asciiTheme="majorHAnsi" w:hAnsiTheme="majorHAnsi" w:cstheme="majorHAnsi"/>
          <w:sz w:val="24"/>
          <w:szCs w:val="24"/>
        </w:rPr>
        <w:t>R</w:t>
      </w:r>
      <w:r w:rsidR="00283AC7" w:rsidRPr="00792D7B">
        <w:rPr>
          <w:rFonts w:asciiTheme="majorHAnsi" w:hAnsiTheme="majorHAnsi" w:cstheme="majorHAnsi"/>
          <w:sz w:val="24"/>
          <w:szCs w:val="24"/>
        </w:rPr>
        <w:t>.</w:t>
      </w:r>
      <w:r w:rsidR="00511231" w:rsidRPr="00792D7B">
        <w:rPr>
          <w:rFonts w:asciiTheme="majorHAnsi" w:hAnsiTheme="majorHAnsi" w:cstheme="majorHAnsi"/>
          <w:sz w:val="24"/>
          <w:szCs w:val="24"/>
        </w:rPr>
        <w:t xml:space="preserve"> 4173). </w:t>
      </w:r>
    </w:p>
    <w:p w:rsidR="000C78FF" w:rsidRPr="00792D7B" w:rsidRDefault="00283AC7" w:rsidP="00792D7B">
      <w:pPr>
        <w:rPr>
          <w:rFonts w:asciiTheme="majorHAnsi" w:hAnsiTheme="majorHAnsi" w:cstheme="majorHAnsi"/>
          <w:sz w:val="24"/>
          <w:szCs w:val="24"/>
        </w:rPr>
      </w:pPr>
      <w:r w:rsidRPr="00792D7B">
        <w:rPr>
          <w:rFonts w:asciiTheme="majorHAnsi" w:hAnsiTheme="majorHAnsi" w:cstheme="majorHAnsi"/>
          <w:sz w:val="24"/>
          <w:szCs w:val="24"/>
        </w:rPr>
        <w:t>Years without accountability for Wall Stre</w:t>
      </w:r>
      <w:r w:rsidR="00771667" w:rsidRPr="00792D7B">
        <w:rPr>
          <w:rFonts w:asciiTheme="majorHAnsi" w:hAnsiTheme="majorHAnsi" w:cstheme="majorHAnsi"/>
          <w:sz w:val="24"/>
          <w:szCs w:val="24"/>
        </w:rPr>
        <w:t xml:space="preserve">et and big banks brought  America the </w:t>
      </w:r>
      <w:r w:rsidRPr="00792D7B">
        <w:rPr>
          <w:rFonts w:asciiTheme="majorHAnsi" w:hAnsiTheme="majorHAnsi" w:cstheme="majorHAnsi"/>
          <w:sz w:val="24"/>
          <w:szCs w:val="24"/>
        </w:rPr>
        <w:t xml:space="preserve">worst financial crisis since the Great Depression. Americans have paid for this financial crisis with their jobs, incomes, savings, investments and home equity, and with their faith in  the </w:t>
      </w:r>
      <w:r w:rsidR="00971ECE" w:rsidRPr="00792D7B">
        <w:rPr>
          <w:rFonts w:asciiTheme="majorHAnsi" w:hAnsiTheme="majorHAnsi" w:cstheme="majorHAnsi"/>
          <w:sz w:val="24"/>
          <w:szCs w:val="24"/>
        </w:rPr>
        <w:t xml:space="preserve">federal </w:t>
      </w:r>
      <w:r w:rsidRPr="00792D7B">
        <w:rPr>
          <w:rFonts w:asciiTheme="majorHAnsi" w:hAnsiTheme="majorHAnsi" w:cstheme="majorHAnsi"/>
          <w:sz w:val="24"/>
          <w:szCs w:val="24"/>
        </w:rPr>
        <w:t>government to protect them from harm.</w:t>
      </w:r>
      <w:r w:rsidR="00415939" w:rsidRPr="00792D7B">
        <w:rPr>
          <w:rFonts w:asciiTheme="majorHAnsi" w:hAnsiTheme="majorHAnsi" w:cstheme="majorHAnsi"/>
          <w:sz w:val="24"/>
          <w:szCs w:val="24"/>
        </w:rPr>
        <w:t xml:space="preserve"> The Wall Street Reform and Consumer Protection of 2010 is a step toward redressing those losses and restoring that faith.</w:t>
      </w:r>
    </w:p>
    <w:p w:rsidR="00415939" w:rsidRPr="00792D7B" w:rsidRDefault="00415939" w:rsidP="00792D7B">
      <w:pPr>
        <w:rPr>
          <w:rFonts w:asciiTheme="majorHAnsi" w:hAnsiTheme="majorHAnsi" w:cstheme="majorHAnsi"/>
          <w:sz w:val="24"/>
          <w:szCs w:val="24"/>
        </w:rPr>
      </w:pPr>
      <w:r w:rsidRPr="00792D7B">
        <w:rPr>
          <w:rFonts w:asciiTheme="majorHAnsi" w:hAnsiTheme="majorHAnsi" w:cstheme="majorHAnsi"/>
          <w:sz w:val="24"/>
          <w:szCs w:val="24"/>
        </w:rPr>
        <w:t>Highlights of this legislation include:</w:t>
      </w:r>
    </w:p>
    <w:p w:rsidR="00E038A3" w:rsidRPr="00792D7B" w:rsidRDefault="00415939" w:rsidP="00792D7B">
      <w:pPr>
        <w:pStyle w:val="ListParagraph"/>
        <w:numPr>
          <w:ilvl w:val="0"/>
          <w:numId w:val="27"/>
        </w:numPr>
        <w:rPr>
          <w:rFonts w:asciiTheme="majorHAnsi" w:hAnsiTheme="majorHAnsi" w:cstheme="majorHAnsi"/>
          <w:sz w:val="24"/>
          <w:szCs w:val="24"/>
        </w:rPr>
      </w:pPr>
      <w:r w:rsidRPr="00792D7B">
        <w:rPr>
          <w:rFonts w:asciiTheme="majorHAnsi" w:hAnsiTheme="majorHAnsi" w:cstheme="majorHAnsi"/>
          <w:sz w:val="24"/>
          <w:szCs w:val="24"/>
          <w:u w:val="single"/>
        </w:rPr>
        <w:t>Consumer Protections with Authority and Independence</w:t>
      </w:r>
      <w:r w:rsidRPr="00792D7B">
        <w:rPr>
          <w:rFonts w:asciiTheme="majorHAnsi" w:hAnsiTheme="majorHAnsi" w:cstheme="majorHAnsi"/>
          <w:sz w:val="24"/>
          <w:szCs w:val="24"/>
        </w:rPr>
        <w:t xml:space="preserve">. – </w:t>
      </w:r>
      <w:r w:rsidR="00753A74" w:rsidRPr="00792D7B">
        <w:rPr>
          <w:rFonts w:asciiTheme="majorHAnsi" w:hAnsiTheme="majorHAnsi" w:cstheme="majorHAnsi"/>
          <w:sz w:val="24"/>
          <w:szCs w:val="24"/>
        </w:rPr>
        <w:t>H.R. 4173 creates a new independent watchdog, the Consumer Financial Protection Bureau, housed at the Federal Reserve, with the authority to make sure American consumers get the clear, accurate information they need shop for mortgages, credit cards, and other financial products, and protect them from hidden fees, abusive terms, and deceptive practices.</w:t>
      </w:r>
    </w:p>
    <w:p w:rsidR="00E038A3" w:rsidRPr="00792D7B" w:rsidRDefault="00236DB3" w:rsidP="00792D7B">
      <w:pPr>
        <w:pStyle w:val="ListParagraph"/>
        <w:numPr>
          <w:ilvl w:val="0"/>
          <w:numId w:val="27"/>
        </w:numPr>
        <w:rPr>
          <w:rFonts w:asciiTheme="majorHAnsi" w:hAnsiTheme="majorHAnsi" w:cstheme="majorHAnsi"/>
          <w:sz w:val="24"/>
          <w:szCs w:val="24"/>
        </w:rPr>
      </w:pPr>
      <w:r w:rsidRPr="00792D7B">
        <w:rPr>
          <w:rFonts w:asciiTheme="majorHAnsi" w:hAnsiTheme="majorHAnsi" w:cstheme="majorHAnsi"/>
          <w:sz w:val="24"/>
          <w:szCs w:val="24"/>
          <w:u w:val="single"/>
        </w:rPr>
        <w:t>Advance Warning System</w:t>
      </w:r>
      <w:r w:rsidRPr="00792D7B">
        <w:rPr>
          <w:rFonts w:asciiTheme="majorHAnsi" w:hAnsiTheme="majorHAnsi" w:cstheme="majorHAnsi"/>
          <w:sz w:val="24"/>
          <w:szCs w:val="24"/>
        </w:rPr>
        <w:t>. – H.R. 4173 creates a Financial Stability Oversight Council to identify and address systematic risks posed by large, complex companies, products and activities before they threaten the stability of the economy.</w:t>
      </w:r>
    </w:p>
    <w:p w:rsidR="00E038A3" w:rsidRPr="00792D7B" w:rsidRDefault="00971ECE" w:rsidP="00792D7B">
      <w:pPr>
        <w:pStyle w:val="ListParagraph"/>
        <w:numPr>
          <w:ilvl w:val="0"/>
          <w:numId w:val="27"/>
        </w:numPr>
        <w:rPr>
          <w:rFonts w:asciiTheme="majorHAnsi" w:hAnsiTheme="majorHAnsi" w:cstheme="majorHAnsi"/>
          <w:sz w:val="24"/>
          <w:szCs w:val="24"/>
        </w:rPr>
      </w:pPr>
      <w:r w:rsidRPr="00792D7B">
        <w:rPr>
          <w:rFonts w:asciiTheme="majorHAnsi" w:hAnsiTheme="majorHAnsi" w:cstheme="majorHAnsi"/>
          <w:sz w:val="24"/>
          <w:szCs w:val="24"/>
          <w:u w:val="single"/>
        </w:rPr>
        <w:t xml:space="preserve">No More </w:t>
      </w:r>
      <w:r w:rsidR="00236DB3" w:rsidRPr="00792D7B">
        <w:rPr>
          <w:rFonts w:asciiTheme="majorHAnsi" w:hAnsiTheme="majorHAnsi" w:cstheme="majorHAnsi"/>
          <w:sz w:val="24"/>
          <w:szCs w:val="24"/>
          <w:u w:val="single"/>
        </w:rPr>
        <w:t>“Too Big to Fail</w:t>
      </w:r>
      <w:r w:rsidR="001E1F62" w:rsidRPr="00792D7B">
        <w:rPr>
          <w:rFonts w:asciiTheme="majorHAnsi" w:hAnsiTheme="majorHAnsi" w:cstheme="majorHAnsi"/>
          <w:sz w:val="24"/>
          <w:szCs w:val="24"/>
          <w:u w:val="single"/>
        </w:rPr>
        <w:t>”</w:t>
      </w:r>
      <w:r w:rsidR="00236DB3" w:rsidRPr="00792D7B">
        <w:rPr>
          <w:rFonts w:asciiTheme="majorHAnsi" w:hAnsiTheme="majorHAnsi" w:cstheme="majorHAnsi"/>
          <w:sz w:val="24"/>
          <w:szCs w:val="24"/>
          <w:u w:val="single"/>
        </w:rPr>
        <w:t xml:space="preserve"> Bailouts</w:t>
      </w:r>
      <w:r w:rsidR="001E1F62" w:rsidRPr="00792D7B">
        <w:rPr>
          <w:rFonts w:asciiTheme="majorHAnsi" w:hAnsiTheme="majorHAnsi" w:cstheme="majorHAnsi"/>
          <w:sz w:val="24"/>
          <w:szCs w:val="24"/>
        </w:rPr>
        <w:t>. – H.R. 4173 ends the possibility that taxpayers will be asked to write a check to bail out financial firms that threaten the economy by: creating a safe way to liquidate failed financial firms; imposing tough new capital and leverage requirements that make it undesirable to get too big; updating the Federal Reserve’s authority to allow system-wide support but no longer prop up individual firms; and establishing standards and supervision to protect the economy and American consumers, investors and businesses.</w:t>
      </w:r>
    </w:p>
    <w:p w:rsidR="00E038A3" w:rsidRPr="00792D7B" w:rsidRDefault="00E96CF9" w:rsidP="00792D7B">
      <w:pPr>
        <w:pStyle w:val="ListParagraph"/>
        <w:numPr>
          <w:ilvl w:val="0"/>
          <w:numId w:val="27"/>
        </w:numPr>
        <w:rPr>
          <w:rFonts w:asciiTheme="majorHAnsi" w:hAnsiTheme="majorHAnsi" w:cstheme="majorHAnsi"/>
          <w:sz w:val="24"/>
          <w:szCs w:val="24"/>
        </w:rPr>
      </w:pPr>
      <w:r w:rsidRPr="00792D7B">
        <w:rPr>
          <w:rFonts w:asciiTheme="majorHAnsi" w:hAnsiTheme="majorHAnsi" w:cstheme="majorHAnsi"/>
          <w:sz w:val="24"/>
          <w:szCs w:val="24"/>
          <w:u w:val="single"/>
        </w:rPr>
        <w:t>Transparency and Accountability for Exotic Instruments</w:t>
      </w:r>
      <w:r w:rsidRPr="00792D7B">
        <w:rPr>
          <w:rFonts w:asciiTheme="majorHAnsi" w:hAnsiTheme="majorHAnsi" w:cstheme="majorHAnsi"/>
          <w:sz w:val="24"/>
          <w:szCs w:val="24"/>
        </w:rPr>
        <w:t>. – H.R. 4173 eliminates loopholes that allow risky and abusive practices to go on unnoticed and unregulated – including loopholes for over-the-counter derivatives, asset-backed securities, hedge funds, mortgage brokers and payday lenders.</w:t>
      </w:r>
    </w:p>
    <w:p w:rsidR="00E96CF9" w:rsidRPr="00792D7B" w:rsidRDefault="00E96CF9" w:rsidP="00792D7B">
      <w:pPr>
        <w:pStyle w:val="ListParagraph"/>
        <w:numPr>
          <w:ilvl w:val="0"/>
          <w:numId w:val="27"/>
        </w:numPr>
        <w:rPr>
          <w:rFonts w:asciiTheme="majorHAnsi" w:hAnsiTheme="majorHAnsi" w:cstheme="majorHAnsi"/>
          <w:sz w:val="24"/>
          <w:szCs w:val="24"/>
        </w:rPr>
      </w:pPr>
      <w:r w:rsidRPr="00792D7B">
        <w:rPr>
          <w:rFonts w:asciiTheme="majorHAnsi" w:hAnsiTheme="majorHAnsi" w:cstheme="majorHAnsi"/>
          <w:sz w:val="24"/>
          <w:szCs w:val="24"/>
          <w:u w:val="single"/>
        </w:rPr>
        <w:t>Enforce</w:t>
      </w:r>
      <w:r w:rsidR="00FE35E7" w:rsidRPr="00792D7B">
        <w:rPr>
          <w:rFonts w:asciiTheme="majorHAnsi" w:hAnsiTheme="majorHAnsi" w:cstheme="majorHAnsi"/>
          <w:sz w:val="24"/>
          <w:szCs w:val="24"/>
          <w:u w:val="single"/>
        </w:rPr>
        <w:t xml:space="preserve">ment of </w:t>
      </w:r>
      <w:r w:rsidRPr="00792D7B">
        <w:rPr>
          <w:rFonts w:asciiTheme="majorHAnsi" w:hAnsiTheme="majorHAnsi" w:cstheme="majorHAnsi"/>
          <w:sz w:val="24"/>
          <w:szCs w:val="24"/>
          <w:u w:val="single"/>
        </w:rPr>
        <w:t>Regulations on the Books</w:t>
      </w:r>
      <w:r w:rsidRPr="00792D7B">
        <w:rPr>
          <w:rFonts w:asciiTheme="majorHAnsi" w:hAnsiTheme="majorHAnsi" w:cstheme="majorHAnsi"/>
          <w:sz w:val="24"/>
          <w:szCs w:val="24"/>
        </w:rPr>
        <w:t xml:space="preserve">. – H.R. 4173 strengthens oversight and empowers regulators to aggressively pursue financial fraud, conflicts of </w:t>
      </w:r>
      <w:r w:rsidRPr="00792D7B">
        <w:rPr>
          <w:rFonts w:asciiTheme="majorHAnsi" w:hAnsiTheme="majorHAnsi" w:cstheme="majorHAnsi"/>
          <w:sz w:val="24"/>
          <w:szCs w:val="24"/>
        </w:rPr>
        <w:lastRenderedPageBreak/>
        <w:t>interest and manipulation of the system that benefits special interests at the expense of American families and businesses.</w:t>
      </w:r>
    </w:p>
    <w:p w:rsidR="005D7C52" w:rsidRPr="00792D7B" w:rsidRDefault="005D7C52" w:rsidP="00792D7B">
      <w:pPr>
        <w:rPr>
          <w:rFonts w:asciiTheme="majorHAnsi" w:hAnsiTheme="majorHAnsi" w:cstheme="majorHAnsi"/>
          <w:b/>
          <w:i/>
          <w:sz w:val="24"/>
          <w:szCs w:val="24"/>
        </w:rPr>
      </w:pPr>
      <w:r w:rsidRPr="00792D7B">
        <w:rPr>
          <w:rFonts w:asciiTheme="majorHAnsi" w:hAnsiTheme="majorHAnsi" w:cstheme="majorHAnsi"/>
          <w:sz w:val="24"/>
          <w:szCs w:val="24"/>
        </w:rPr>
        <w:t xml:space="preserve">The House passed the House-Senate conference agreement on the Wall Street Reform and Consumer Protection Act (H.R. 4173) on June 30, 2010, by a vote of 237-192 (D: 234-19; R: 3-173). </w:t>
      </w:r>
      <w:r w:rsidRPr="00792D7B">
        <w:rPr>
          <w:rFonts w:asciiTheme="majorHAnsi" w:hAnsiTheme="majorHAnsi" w:cstheme="majorHAnsi"/>
          <w:b/>
          <w:i/>
          <w:sz w:val="24"/>
          <w:szCs w:val="24"/>
        </w:rPr>
        <w:t>A “Yes” vote in favor of the conference agreement is counted as a “Right” vote.</w:t>
      </w:r>
    </w:p>
    <w:p w:rsidR="00A817BB" w:rsidRPr="00792D7B" w:rsidRDefault="00A817BB" w:rsidP="00792D7B">
      <w:pPr>
        <w:rPr>
          <w:rFonts w:asciiTheme="majorHAnsi" w:hAnsiTheme="majorHAnsi" w:cstheme="majorHAnsi"/>
          <w:b/>
          <w:sz w:val="24"/>
          <w:szCs w:val="24"/>
        </w:rPr>
      </w:pPr>
      <w:r w:rsidRPr="00792D7B">
        <w:rPr>
          <w:rFonts w:asciiTheme="majorHAnsi" w:hAnsiTheme="majorHAnsi" w:cstheme="majorHAnsi"/>
          <w:b/>
          <w:sz w:val="24"/>
          <w:szCs w:val="24"/>
        </w:rPr>
        <w:t>9.</w:t>
      </w:r>
      <w:r w:rsidRPr="00792D7B">
        <w:rPr>
          <w:rFonts w:asciiTheme="majorHAnsi" w:hAnsiTheme="majorHAnsi" w:cstheme="majorHAnsi"/>
          <w:b/>
          <w:sz w:val="24"/>
          <w:szCs w:val="24"/>
        </w:rPr>
        <w:tab/>
      </w:r>
      <w:r w:rsidR="006F6CD0" w:rsidRPr="00792D7B">
        <w:rPr>
          <w:rFonts w:asciiTheme="majorHAnsi" w:hAnsiTheme="majorHAnsi" w:cstheme="majorHAnsi"/>
          <w:b/>
          <w:sz w:val="24"/>
          <w:szCs w:val="24"/>
        </w:rPr>
        <w:t xml:space="preserve">Restoration of Emergency </w:t>
      </w:r>
      <w:r w:rsidRPr="00792D7B">
        <w:rPr>
          <w:rFonts w:asciiTheme="majorHAnsi" w:hAnsiTheme="majorHAnsi" w:cstheme="majorHAnsi"/>
          <w:b/>
          <w:sz w:val="24"/>
          <w:szCs w:val="24"/>
        </w:rPr>
        <w:t xml:space="preserve">Unemployment </w:t>
      </w:r>
      <w:r w:rsidR="006F6CD0" w:rsidRPr="00792D7B">
        <w:rPr>
          <w:rFonts w:asciiTheme="majorHAnsi" w:hAnsiTheme="majorHAnsi" w:cstheme="majorHAnsi"/>
          <w:b/>
          <w:sz w:val="24"/>
          <w:szCs w:val="24"/>
        </w:rPr>
        <w:t xml:space="preserve">Compensation Act – Vote </w:t>
      </w:r>
      <w:r w:rsidR="00436296" w:rsidRPr="00792D7B">
        <w:rPr>
          <w:rFonts w:asciiTheme="majorHAnsi" w:hAnsiTheme="majorHAnsi" w:cstheme="majorHAnsi"/>
          <w:b/>
          <w:sz w:val="24"/>
          <w:szCs w:val="24"/>
        </w:rPr>
        <w:t>#</w:t>
      </w:r>
      <w:r w:rsidR="006F6CD0" w:rsidRPr="00792D7B">
        <w:rPr>
          <w:rFonts w:asciiTheme="majorHAnsi" w:hAnsiTheme="majorHAnsi" w:cstheme="majorHAnsi"/>
          <w:b/>
          <w:sz w:val="24"/>
          <w:szCs w:val="24"/>
        </w:rPr>
        <w:t>423</w:t>
      </w:r>
    </w:p>
    <w:p w:rsidR="006F6CD0" w:rsidRPr="00792D7B" w:rsidRDefault="00890AAD" w:rsidP="00792D7B">
      <w:pPr>
        <w:rPr>
          <w:rFonts w:asciiTheme="majorHAnsi" w:hAnsiTheme="majorHAnsi" w:cstheme="majorHAnsi"/>
          <w:sz w:val="24"/>
          <w:szCs w:val="24"/>
        </w:rPr>
      </w:pPr>
      <w:r w:rsidRPr="00792D7B">
        <w:rPr>
          <w:rFonts w:asciiTheme="majorHAnsi" w:hAnsiTheme="majorHAnsi" w:cstheme="majorHAnsi"/>
          <w:sz w:val="24"/>
          <w:szCs w:val="24"/>
        </w:rPr>
        <w:t>AFGE supported the Restoration of Emergency Unemployment Compensation Act (H.R. 5618), a bill to extend critical unemployment insurance benefits to those Americans who ha</w:t>
      </w:r>
      <w:r w:rsidR="00BB2611" w:rsidRPr="00792D7B">
        <w:rPr>
          <w:rFonts w:asciiTheme="majorHAnsi" w:hAnsiTheme="majorHAnsi" w:cstheme="majorHAnsi"/>
          <w:sz w:val="24"/>
          <w:szCs w:val="24"/>
        </w:rPr>
        <w:t xml:space="preserve">ve </w:t>
      </w:r>
      <w:r w:rsidRPr="00792D7B">
        <w:rPr>
          <w:rFonts w:asciiTheme="majorHAnsi" w:hAnsiTheme="majorHAnsi" w:cstheme="majorHAnsi"/>
          <w:sz w:val="24"/>
          <w:szCs w:val="24"/>
        </w:rPr>
        <w:t>lost their jobs through no fault of their own.</w:t>
      </w:r>
    </w:p>
    <w:p w:rsidR="001C24F4" w:rsidRPr="00792D7B" w:rsidRDefault="0051082A" w:rsidP="00792D7B">
      <w:pPr>
        <w:rPr>
          <w:rFonts w:asciiTheme="majorHAnsi" w:hAnsiTheme="majorHAnsi" w:cstheme="majorHAnsi"/>
          <w:sz w:val="24"/>
          <w:szCs w:val="24"/>
        </w:rPr>
      </w:pPr>
      <w:r w:rsidRPr="00792D7B">
        <w:rPr>
          <w:rFonts w:asciiTheme="majorHAnsi" w:hAnsiTheme="majorHAnsi" w:cstheme="majorHAnsi"/>
          <w:sz w:val="24"/>
          <w:szCs w:val="24"/>
        </w:rPr>
        <w:t xml:space="preserve">At the end of June 2010, more than seven million long-term unemployed workers had been jobless for six months. </w:t>
      </w:r>
      <w:r w:rsidR="00530537" w:rsidRPr="00792D7B">
        <w:rPr>
          <w:rFonts w:asciiTheme="majorHAnsi" w:hAnsiTheme="majorHAnsi" w:cstheme="majorHAnsi"/>
          <w:sz w:val="24"/>
          <w:szCs w:val="24"/>
        </w:rPr>
        <w:t xml:space="preserve">When the House began considering H.R. 5618 on July 1, 2010, the </w:t>
      </w:r>
      <w:r w:rsidR="00890AAD" w:rsidRPr="00792D7B">
        <w:rPr>
          <w:rFonts w:asciiTheme="majorHAnsi" w:hAnsiTheme="majorHAnsi" w:cstheme="majorHAnsi"/>
          <w:sz w:val="24"/>
          <w:szCs w:val="24"/>
        </w:rPr>
        <w:t>Emergency Unemployment Compensation</w:t>
      </w:r>
      <w:r w:rsidR="00D076A7" w:rsidRPr="00792D7B">
        <w:rPr>
          <w:rFonts w:asciiTheme="majorHAnsi" w:hAnsiTheme="majorHAnsi" w:cstheme="majorHAnsi"/>
          <w:sz w:val="24"/>
          <w:szCs w:val="24"/>
        </w:rPr>
        <w:t xml:space="preserve"> (EUC) program</w:t>
      </w:r>
      <w:r w:rsidR="00890AAD" w:rsidRPr="00792D7B">
        <w:rPr>
          <w:rFonts w:asciiTheme="majorHAnsi" w:hAnsiTheme="majorHAnsi" w:cstheme="majorHAnsi"/>
          <w:sz w:val="24"/>
          <w:szCs w:val="24"/>
        </w:rPr>
        <w:t xml:space="preserve"> had </w:t>
      </w:r>
      <w:r w:rsidRPr="00792D7B">
        <w:rPr>
          <w:rFonts w:asciiTheme="majorHAnsi" w:hAnsiTheme="majorHAnsi" w:cstheme="majorHAnsi"/>
          <w:sz w:val="24"/>
          <w:szCs w:val="24"/>
        </w:rPr>
        <w:t xml:space="preserve">expired on May 31, 2010, </w:t>
      </w:r>
      <w:r w:rsidR="00890AAD" w:rsidRPr="00792D7B">
        <w:rPr>
          <w:rFonts w:asciiTheme="majorHAnsi" w:hAnsiTheme="majorHAnsi" w:cstheme="majorHAnsi"/>
          <w:sz w:val="24"/>
          <w:szCs w:val="24"/>
        </w:rPr>
        <w:t>leaving millions of Americans without a financial lifeline up</w:t>
      </w:r>
      <w:r w:rsidR="00E43FCC" w:rsidRPr="00792D7B">
        <w:rPr>
          <w:rFonts w:asciiTheme="majorHAnsi" w:hAnsiTheme="majorHAnsi" w:cstheme="majorHAnsi"/>
          <w:sz w:val="24"/>
          <w:szCs w:val="24"/>
        </w:rPr>
        <w:t xml:space="preserve">on </w:t>
      </w:r>
      <w:r w:rsidR="00890AAD" w:rsidRPr="00792D7B">
        <w:rPr>
          <w:rFonts w:asciiTheme="majorHAnsi" w:hAnsiTheme="majorHAnsi" w:cstheme="majorHAnsi"/>
          <w:sz w:val="24"/>
          <w:szCs w:val="24"/>
        </w:rPr>
        <w:t>which they could rely.</w:t>
      </w:r>
      <w:r w:rsidR="004460C2" w:rsidRPr="00792D7B">
        <w:rPr>
          <w:rFonts w:asciiTheme="majorHAnsi" w:hAnsiTheme="majorHAnsi" w:cstheme="majorHAnsi"/>
          <w:sz w:val="24"/>
          <w:szCs w:val="24"/>
        </w:rPr>
        <w:t xml:space="preserve"> </w:t>
      </w:r>
      <w:r w:rsidR="00E43FCC" w:rsidRPr="00792D7B">
        <w:rPr>
          <w:rFonts w:asciiTheme="majorHAnsi" w:hAnsiTheme="majorHAnsi" w:cstheme="majorHAnsi"/>
          <w:sz w:val="24"/>
          <w:szCs w:val="24"/>
        </w:rPr>
        <w:t>It</w:t>
      </w:r>
      <w:r w:rsidR="004460C2" w:rsidRPr="00792D7B">
        <w:rPr>
          <w:rFonts w:asciiTheme="majorHAnsi" w:hAnsiTheme="majorHAnsi" w:cstheme="majorHAnsi"/>
          <w:sz w:val="24"/>
          <w:szCs w:val="24"/>
        </w:rPr>
        <w:t xml:space="preserve"> was estimated that 1.7 million individuals would </w:t>
      </w:r>
      <w:r w:rsidR="001C24F4" w:rsidRPr="00792D7B">
        <w:rPr>
          <w:rFonts w:asciiTheme="majorHAnsi" w:hAnsiTheme="majorHAnsi" w:cstheme="majorHAnsi"/>
          <w:sz w:val="24"/>
          <w:szCs w:val="24"/>
        </w:rPr>
        <w:t xml:space="preserve">lose </w:t>
      </w:r>
      <w:r w:rsidR="004460C2" w:rsidRPr="00792D7B">
        <w:rPr>
          <w:rFonts w:asciiTheme="majorHAnsi" w:hAnsiTheme="majorHAnsi" w:cstheme="majorHAnsi"/>
          <w:sz w:val="24"/>
          <w:szCs w:val="24"/>
        </w:rPr>
        <w:t>their unemplo</w:t>
      </w:r>
      <w:r w:rsidR="00E43FCC" w:rsidRPr="00792D7B">
        <w:rPr>
          <w:rFonts w:asciiTheme="majorHAnsi" w:hAnsiTheme="majorHAnsi" w:cstheme="majorHAnsi"/>
          <w:sz w:val="24"/>
          <w:szCs w:val="24"/>
        </w:rPr>
        <w:t>yment benefits by July 3, 2010 while 2.1 million would lose their benefits by July 10, 2010.</w:t>
      </w:r>
    </w:p>
    <w:p w:rsidR="00890AAD" w:rsidRPr="00792D7B" w:rsidRDefault="00D076A7" w:rsidP="00792D7B">
      <w:pPr>
        <w:rPr>
          <w:rFonts w:asciiTheme="majorHAnsi" w:hAnsiTheme="majorHAnsi" w:cstheme="majorHAnsi"/>
          <w:sz w:val="24"/>
          <w:szCs w:val="24"/>
        </w:rPr>
      </w:pPr>
      <w:r w:rsidRPr="00792D7B">
        <w:rPr>
          <w:rFonts w:asciiTheme="majorHAnsi" w:hAnsiTheme="majorHAnsi" w:cstheme="majorHAnsi"/>
          <w:sz w:val="24"/>
          <w:szCs w:val="24"/>
        </w:rPr>
        <w:t>H.R. 5618</w:t>
      </w:r>
      <w:r w:rsidR="00ED3C5D" w:rsidRPr="00792D7B">
        <w:rPr>
          <w:rFonts w:asciiTheme="majorHAnsi" w:hAnsiTheme="majorHAnsi" w:cstheme="majorHAnsi"/>
          <w:sz w:val="24"/>
          <w:szCs w:val="24"/>
        </w:rPr>
        <w:t xml:space="preserve"> </w:t>
      </w:r>
      <w:r w:rsidR="001C24F4" w:rsidRPr="00792D7B">
        <w:rPr>
          <w:rFonts w:asciiTheme="majorHAnsi" w:hAnsiTheme="majorHAnsi" w:cstheme="majorHAnsi"/>
          <w:sz w:val="24"/>
          <w:szCs w:val="24"/>
        </w:rPr>
        <w:t xml:space="preserve">was designed to </w:t>
      </w:r>
      <w:r w:rsidR="00ED3C5D" w:rsidRPr="00792D7B">
        <w:rPr>
          <w:rFonts w:asciiTheme="majorHAnsi" w:hAnsiTheme="majorHAnsi" w:cstheme="majorHAnsi"/>
          <w:sz w:val="24"/>
          <w:szCs w:val="24"/>
        </w:rPr>
        <w:t xml:space="preserve">retroactively restore those EUC </w:t>
      </w:r>
      <w:r w:rsidR="001C24F4" w:rsidRPr="00792D7B">
        <w:rPr>
          <w:rFonts w:asciiTheme="majorHAnsi" w:hAnsiTheme="majorHAnsi" w:cstheme="majorHAnsi"/>
          <w:sz w:val="24"/>
          <w:szCs w:val="24"/>
        </w:rPr>
        <w:t xml:space="preserve">program </w:t>
      </w:r>
      <w:r w:rsidR="00ED3C5D" w:rsidRPr="00792D7B">
        <w:rPr>
          <w:rFonts w:asciiTheme="majorHAnsi" w:hAnsiTheme="majorHAnsi" w:cstheme="majorHAnsi"/>
          <w:sz w:val="24"/>
          <w:szCs w:val="24"/>
        </w:rPr>
        <w:t>benefits and then continue providing them through November 30, 2010.</w:t>
      </w:r>
    </w:p>
    <w:p w:rsidR="00362DED" w:rsidRPr="00792D7B" w:rsidRDefault="00E43FCC" w:rsidP="00792D7B">
      <w:pPr>
        <w:rPr>
          <w:rFonts w:asciiTheme="majorHAnsi" w:hAnsiTheme="majorHAnsi" w:cstheme="majorHAnsi"/>
          <w:sz w:val="24"/>
          <w:szCs w:val="24"/>
        </w:rPr>
      </w:pPr>
      <w:r w:rsidRPr="00792D7B">
        <w:rPr>
          <w:rFonts w:asciiTheme="majorHAnsi" w:hAnsiTheme="majorHAnsi" w:cstheme="majorHAnsi"/>
          <w:sz w:val="24"/>
          <w:szCs w:val="24"/>
        </w:rPr>
        <w:t>E</w:t>
      </w:r>
      <w:r w:rsidR="005126C6" w:rsidRPr="00792D7B">
        <w:rPr>
          <w:rFonts w:asciiTheme="majorHAnsi" w:hAnsiTheme="majorHAnsi" w:cstheme="majorHAnsi"/>
          <w:sz w:val="24"/>
          <w:szCs w:val="24"/>
        </w:rPr>
        <w:t>xtending unemployment benefits not only help</w:t>
      </w:r>
      <w:r w:rsidR="00227125" w:rsidRPr="00792D7B">
        <w:rPr>
          <w:rFonts w:asciiTheme="majorHAnsi" w:hAnsiTheme="majorHAnsi" w:cstheme="majorHAnsi"/>
          <w:sz w:val="24"/>
          <w:szCs w:val="24"/>
        </w:rPr>
        <w:t>s</w:t>
      </w:r>
      <w:r w:rsidR="005126C6" w:rsidRPr="00792D7B">
        <w:rPr>
          <w:rFonts w:asciiTheme="majorHAnsi" w:hAnsiTheme="majorHAnsi" w:cstheme="majorHAnsi"/>
          <w:sz w:val="24"/>
          <w:szCs w:val="24"/>
        </w:rPr>
        <w:t xml:space="preserve"> unemployed American workers</w:t>
      </w:r>
      <w:r w:rsidR="00552D3E" w:rsidRPr="00792D7B">
        <w:rPr>
          <w:rFonts w:asciiTheme="majorHAnsi" w:hAnsiTheme="majorHAnsi" w:cstheme="majorHAnsi"/>
          <w:sz w:val="24"/>
          <w:szCs w:val="24"/>
        </w:rPr>
        <w:t xml:space="preserve"> pay for their families’ basic needs</w:t>
      </w:r>
      <w:r w:rsidR="00436296" w:rsidRPr="00792D7B">
        <w:rPr>
          <w:rFonts w:asciiTheme="majorHAnsi" w:hAnsiTheme="majorHAnsi" w:cstheme="majorHAnsi"/>
          <w:sz w:val="24"/>
          <w:szCs w:val="24"/>
        </w:rPr>
        <w:t xml:space="preserve">, </w:t>
      </w:r>
      <w:r w:rsidR="005126C6" w:rsidRPr="00792D7B">
        <w:rPr>
          <w:rFonts w:asciiTheme="majorHAnsi" w:hAnsiTheme="majorHAnsi" w:cstheme="majorHAnsi"/>
          <w:sz w:val="24"/>
          <w:szCs w:val="24"/>
        </w:rPr>
        <w:t>it also help</w:t>
      </w:r>
      <w:r w:rsidR="00227125" w:rsidRPr="00792D7B">
        <w:rPr>
          <w:rFonts w:asciiTheme="majorHAnsi" w:hAnsiTheme="majorHAnsi" w:cstheme="majorHAnsi"/>
          <w:sz w:val="24"/>
          <w:szCs w:val="24"/>
        </w:rPr>
        <w:t>s</w:t>
      </w:r>
      <w:r w:rsidR="005126C6" w:rsidRPr="00792D7B">
        <w:rPr>
          <w:rFonts w:asciiTheme="majorHAnsi" w:hAnsiTheme="majorHAnsi" w:cstheme="majorHAnsi"/>
          <w:sz w:val="24"/>
          <w:szCs w:val="24"/>
        </w:rPr>
        <w:t xml:space="preserve"> stimulate the economy and create jobs</w:t>
      </w:r>
      <w:r w:rsidR="009B386E" w:rsidRPr="00792D7B">
        <w:rPr>
          <w:rFonts w:asciiTheme="majorHAnsi" w:hAnsiTheme="majorHAnsi" w:cstheme="majorHAnsi"/>
          <w:sz w:val="24"/>
          <w:szCs w:val="24"/>
        </w:rPr>
        <w:t xml:space="preserve">. As the Congressional Budget Office </w:t>
      </w:r>
      <w:r w:rsidR="00436296" w:rsidRPr="00792D7B">
        <w:rPr>
          <w:rFonts w:asciiTheme="majorHAnsi" w:hAnsiTheme="majorHAnsi" w:cstheme="majorHAnsi"/>
          <w:sz w:val="24"/>
          <w:szCs w:val="24"/>
        </w:rPr>
        <w:t>reports</w:t>
      </w:r>
      <w:r w:rsidR="00227125" w:rsidRPr="00792D7B">
        <w:rPr>
          <w:rFonts w:asciiTheme="majorHAnsi" w:hAnsiTheme="majorHAnsi" w:cstheme="majorHAnsi"/>
          <w:sz w:val="24"/>
          <w:szCs w:val="24"/>
        </w:rPr>
        <w:t>: “Households receiving unemployment benefits tend to spend the additional benefits quickly, making this option both timely and cost-effective in spurring economic activity and employment.” (</w:t>
      </w:r>
      <w:r w:rsidR="00227125" w:rsidRPr="00792D7B">
        <w:rPr>
          <w:rFonts w:asciiTheme="majorHAnsi" w:hAnsiTheme="majorHAnsi" w:cstheme="majorHAnsi"/>
          <w:i/>
          <w:sz w:val="24"/>
          <w:szCs w:val="24"/>
        </w:rPr>
        <w:t>Policies for Increasing Economic Growth and</w:t>
      </w:r>
      <w:r w:rsidR="00227125" w:rsidRPr="00792D7B">
        <w:rPr>
          <w:rFonts w:asciiTheme="majorHAnsi" w:hAnsiTheme="majorHAnsi" w:cstheme="majorHAnsi"/>
          <w:sz w:val="24"/>
          <w:szCs w:val="24"/>
        </w:rPr>
        <w:t xml:space="preserve"> </w:t>
      </w:r>
      <w:r w:rsidR="00227125" w:rsidRPr="00792D7B">
        <w:rPr>
          <w:rFonts w:asciiTheme="majorHAnsi" w:hAnsiTheme="majorHAnsi" w:cstheme="majorHAnsi"/>
          <w:i/>
          <w:sz w:val="24"/>
          <w:szCs w:val="24"/>
        </w:rPr>
        <w:t>Employment in 2010 and 2011</w:t>
      </w:r>
      <w:r w:rsidR="00227125" w:rsidRPr="00792D7B">
        <w:rPr>
          <w:rFonts w:asciiTheme="majorHAnsi" w:hAnsiTheme="majorHAnsi" w:cstheme="majorHAnsi"/>
          <w:sz w:val="24"/>
          <w:szCs w:val="24"/>
        </w:rPr>
        <w:t xml:space="preserve">, </w:t>
      </w:r>
      <w:r w:rsidR="0064365F" w:rsidRPr="00792D7B">
        <w:rPr>
          <w:rFonts w:asciiTheme="majorHAnsi" w:hAnsiTheme="majorHAnsi" w:cstheme="majorHAnsi"/>
          <w:sz w:val="24"/>
          <w:szCs w:val="24"/>
        </w:rPr>
        <w:t xml:space="preserve">page 19, </w:t>
      </w:r>
      <w:r w:rsidR="00227125" w:rsidRPr="00792D7B">
        <w:rPr>
          <w:rFonts w:asciiTheme="majorHAnsi" w:hAnsiTheme="majorHAnsi" w:cstheme="majorHAnsi"/>
          <w:sz w:val="24"/>
          <w:szCs w:val="24"/>
        </w:rPr>
        <w:t>Congressional Budget Office</w:t>
      </w:r>
      <w:r w:rsidR="0064365F" w:rsidRPr="00792D7B">
        <w:rPr>
          <w:rFonts w:asciiTheme="majorHAnsi" w:hAnsiTheme="majorHAnsi" w:cstheme="majorHAnsi"/>
          <w:sz w:val="24"/>
          <w:szCs w:val="24"/>
        </w:rPr>
        <w:t>, January 2010)</w:t>
      </w:r>
    </w:p>
    <w:p w:rsidR="00552D3E" w:rsidRPr="00792D7B" w:rsidRDefault="00552D3E" w:rsidP="00792D7B">
      <w:pPr>
        <w:rPr>
          <w:rFonts w:asciiTheme="majorHAnsi" w:hAnsiTheme="majorHAnsi" w:cstheme="majorHAnsi"/>
          <w:b/>
          <w:i/>
          <w:sz w:val="24"/>
          <w:szCs w:val="24"/>
        </w:rPr>
      </w:pPr>
      <w:r w:rsidRPr="00792D7B">
        <w:rPr>
          <w:rFonts w:asciiTheme="majorHAnsi" w:hAnsiTheme="majorHAnsi" w:cstheme="majorHAnsi"/>
          <w:sz w:val="24"/>
          <w:szCs w:val="24"/>
        </w:rPr>
        <w:t xml:space="preserve">The House passed H.R. 5618, the Restoration of Emergency Unemployment Compensation Act, on July 1, 2010, by a vote of 270-153 (D: 241-11; R: 29-142). </w:t>
      </w:r>
      <w:r w:rsidR="00F72A3E" w:rsidRPr="00792D7B">
        <w:rPr>
          <w:rFonts w:asciiTheme="majorHAnsi" w:hAnsiTheme="majorHAnsi" w:cstheme="majorHAnsi"/>
          <w:b/>
          <w:i/>
          <w:sz w:val="24"/>
          <w:szCs w:val="24"/>
        </w:rPr>
        <w:t>A “Yes” vote in favor of H.R. 5618 is counted as a “Right” vote.</w:t>
      </w:r>
    </w:p>
    <w:p w:rsidR="00A817BB" w:rsidRPr="00792D7B" w:rsidRDefault="00A817BB" w:rsidP="00792D7B">
      <w:pPr>
        <w:rPr>
          <w:rFonts w:asciiTheme="majorHAnsi" w:hAnsiTheme="majorHAnsi" w:cstheme="majorHAnsi"/>
          <w:b/>
          <w:sz w:val="24"/>
          <w:szCs w:val="24"/>
        </w:rPr>
      </w:pPr>
      <w:r w:rsidRPr="00792D7B">
        <w:rPr>
          <w:rFonts w:asciiTheme="majorHAnsi" w:hAnsiTheme="majorHAnsi" w:cstheme="majorHAnsi"/>
          <w:b/>
          <w:sz w:val="24"/>
          <w:szCs w:val="24"/>
        </w:rPr>
        <w:t>10.</w:t>
      </w:r>
      <w:r w:rsidRPr="00792D7B">
        <w:rPr>
          <w:rFonts w:asciiTheme="majorHAnsi" w:hAnsiTheme="majorHAnsi" w:cstheme="majorHAnsi"/>
          <w:b/>
          <w:sz w:val="24"/>
          <w:szCs w:val="24"/>
        </w:rPr>
        <w:tab/>
        <w:t>Public Safety Employer-Employee Cooperation Act</w:t>
      </w:r>
      <w:r w:rsidR="007D1BF4" w:rsidRPr="00792D7B">
        <w:rPr>
          <w:rFonts w:asciiTheme="majorHAnsi" w:hAnsiTheme="majorHAnsi" w:cstheme="majorHAnsi"/>
          <w:b/>
          <w:sz w:val="24"/>
          <w:szCs w:val="24"/>
        </w:rPr>
        <w:t xml:space="preserve"> – Vote #430</w:t>
      </w:r>
    </w:p>
    <w:p w:rsidR="007334C3" w:rsidRPr="00792D7B" w:rsidRDefault="007334C3" w:rsidP="00792D7B">
      <w:pPr>
        <w:rPr>
          <w:rFonts w:asciiTheme="majorHAnsi" w:hAnsiTheme="majorHAnsi" w:cstheme="majorHAnsi"/>
          <w:sz w:val="24"/>
          <w:szCs w:val="24"/>
        </w:rPr>
      </w:pPr>
      <w:r w:rsidRPr="00792D7B">
        <w:rPr>
          <w:rFonts w:asciiTheme="majorHAnsi" w:hAnsiTheme="majorHAnsi" w:cstheme="majorHAnsi"/>
          <w:sz w:val="24"/>
          <w:szCs w:val="24"/>
        </w:rPr>
        <w:t>AFGE supported the Public Safety Employer-Employee</w:t>
      </w:r>
      <w:r w:rsidR="004F7AD2" w:rsidRPr="00792D7B">
        <w:rPr>
          <w:rFonts w:asciiTheme="majorHAnsi" w:hAnsiTheme="majorHAnsi" w:cstheme="majorHAnsi"/>
          <w:sz w:val="24"/>
          <w:szCs w:val="24"/>
        </w:rPr>
        <w:t xml:space="preserve"> Cooperation Act (H.R. 4899), a bill that </w:t>
      </w:r>
      <w:r w:rsidRPr="00792D7B">
        <w:rPr>
          <w:rFonts w:asciiTheme="majorHAnsi" w:hAnsiTheme="majorHAnsi" w:cstheme="majorHAnsi"/>
          <w:sz w:val="24"/>
          <w:szCs w:val="24"/>
        </w:rPr>
        <w:t>would grant public safety officers (law enforcement officers, firefighters, and emergency medical services personnel)</w:t>
      </w:r>
      <w:r w:rsidR="00FF75A4" w:rsidRPr="00792D7B">
        <w:rPr>
          <w:rFonts w:asciiTheme="majorHAnsi" w:hAnsiTheme="majorHAnsi" w:cstheme="majorHAnsi"/>
          <w:sz w:val="24"/>
          <w:szCs w:val="24"/>
        </w:rPr>
        <w:t xml:space="preserve"> the right to organize and collective</w:t>
      </w:r>
      <w:r w:rsidR="00436296" w:rsidRPr="00792D7B">
        <w:rPr>
          <w:rFonts w:asciiTheme="majorHAnsi" w:hAnsiTheme="majorHAnsi" w:cstheme="majorHAnsi"/>
          <w:sz w:val="24"/>
          <w:szCs w:val="24"/>
        </w:rPr>
        <w:t>ly</w:t>
      </w:r>
      <w:r w:rsidR="00FF75A4" w:rsidRPr="00792D7B">
        <w:rPr>
          <w:rFonts w:asciiTheme="majorHAnsi" w:hAnsiTheme="majorHAnsi" w:cstheme="majorHAnsi"/>
          <w:sz w:val="24"/>
          <w:szCs w:val="24"/>
        </w:rPr>
        <w:t xml:space="preserve"> bargain in states that do not currently recognize that right.</w:t>
      </w:r>
    </w:p>
    <w:p w:rsidR="00FF75A4" w:rsidRPr="00792D7B" w:rsidRDefault="00FF75A4" w:rsidP="00792D7B">
      <w:pPr>
        <w:rPr>
          <w:rFonts w:asciiTheme="majorHAnsi" w:hAnsiTheme="majorHAnsi" w:cstheme="majorHAnsi"/>
          <w:sz w:val="24"/>
          <w:szCs w:val="24"/>
        </w:rPr>
      </w:pPr>
      <w:r w:rsidRPr="00792D7B">
        <w:rPr>
          <w:rFonts w:asciiTheme="majorHAnsi" w:hAnsiTheme="majorHAnsi" w:cstheme="majorHAnsi"/>
          <w:sz w:val="24"/>
          <w:szCs w:val="24"/>
        </w:rPr>
        <w:lastRenderedPageBreak/>
        <w:t xml:space="preserve">The legislation would give states wide flexibility to write and administer their own labor-management laws, consistent with the following minimum rights: </w:t>
      </w:r>
    </w:p>
    <w:p w:rsidR="00E038A3" w:rsidRDefault="006A0FD6" w:rsidP="00792D7B">
      <w:pPr>
        <w:pStyle w:val="ListParagraph"/>
        <w:numPr>
          <w:ilvl w:val="0"/>
          <w:numId w:val="28"/>
        </w:numPr>
        <w:rPr>
          <w:rFonts w:asciiTheme="majorHAnsi" w:hAnsiTheme="majorHAnsi" w:cstheme="majorHAnsi"/>
          <w:sz w:val="24"/>
          <w:szCs w:val="24"/>
        </w:rPr>
      </w:pPr>
      <w:r w:rsidRPr="00792D7B">
        <w:rPr>
          <w:rFonts w:asciiTheme="majorHAnsi" w:hAnsiTheme="majorHAnsi" w:cstheme="majorHAnsi"/>
          <w:sz w:val="24"/>
          <w:szCs w:val="24"/>
        </w:rPr>
        <w:t>Providing for the right to bargain over wages, hours and working conditions;</w:t>
      </w:r>
    </w:p>
    <w:p w:rsidR="00E038A3" w:rsidRDefault="006A0FD6" w:rsidP="00792D7B">
      <w:pPr>
        <w:pStyle w:val="ListParagraph"/>
        <w:numPr>
          <w:ilvl w:val="0"/>
          <w:numId w:val="28"/>
        </w:numPr>
        <w:rPr>
          <w:rFonts w:asciiTheme="majorHAnsi" w:hAnsiTheme="majorHAnsi" w:cstheme="majorHAnsi"/>
          <w:sz w:val="24"/>
          <w:szCs w:val="24"/>
        </w:rPr>
      </w:pPr>
      <w:r w:rsidRPr="00792D7B">
        <w:rPr>
          <w:rFonts w:asciiTheme="majorHAnsi" w:hAnsiTheme="majorHAnsi" w:cstheme="majorHAnsi"/>
          <w:sz w:val="24"/>
          <w:szCs w:val="24"/>
        </w:rPr>
        <w:t>Making available a dispute resolution mechanism, such as fact-finding, mediation, or arbitration; and</w:t>
      </w:r>
    </w:p>
    <w:p w:rsidR="006A0FD6" w:rsidRPr="00792D7B" w:rsidRDefault="006A0FD6" w:rsidP="00792D7B">
      <w:pPr>
        <w:pStyle w:val="ListParagraph"/>
        <w:numPr>
          <w:ilvl w:val="0"/>
          <w:numId w:val="28"/>
        </w:numPr>
        <w:rPr>
          <w:rFonts w:asciiTheme="majorHAnsi" w:hAnsiTheme="majorHAnsi" w:cstheme="majorHAnsi"/>
          <w:sz w:val="24"/>
          <w:szCs w:val="24"/>
        </w:rPr>
      </w:pPr>
      <w:r w:rsidRPr="00792D7B">
        <w:rPr>
          <w:rFonts w:asciiTheme="majorHAnsi" w:hAnsiTheme="majorHAnsi" w:cstheme="majorHAnsi"/>
          <w:sz w:val="24"/>
          <w:szCs w:val="24"/>
        </w:rPr>
        <w:t xml:space="preserve">Requiring </w:t>
      </w:r>
      <w:r w:rsidR="00E8405E" w:rsidRPr="00792D7B">
        <w:rPr>
          <w:rFonts w:asciiTheme="majorHAnsi" w:hAnsiTheme="majorHAnsi" w:cstheme="majorHAnsi"/>
          <w:sz w:val="24"/>
          <w:szCs w:val="24"/>
        </w:rPr>
        <w:t>enforcement of any written contract between a labor organization and a public safety officer.</w:t>
      </w:r>
    </w:p>
    <w:p w:rsidR="00E8405E" w:rsidRPr="00792D7B" w:rsidRDefault="00E8405E" w:rsidP="00792D7B">
      <w:pPr>
        <w:rPr>
          <w:rFonts w:asciiTheme="majorHAnsi" w:hAnsiTheme="majorHAnsi" w:cstheme="majorHAnsi"/>
          <w:b/>
          <w:i/>
          <w:sz w:val="24"/>
          <w:szCs w:val="24"/>
        </w:rPr>
      </w:pPr>
      <w:r w:rsidRPr="00792D7B">
        <w:rPr>
          <w:rFonts w:asciiTheme="majorHAnsi" w:hAnsiTheme="majorHAnsi" w:cstheme="majorHAnsi"/>
          <w:sz w:val="24"/>
          <w:szCs w:val="24"/>
        </w:rPr>
        <w:t xml:space="preserve">The House passed the Public Safety Employer-Employee Cooperation Act on July 1, 2010, by a vote of 239-182 (D: 236-15; R: 3-167). </w:t>
      </w:r>
      <w:r w:rsidR="00D54A27" w:rsidRPr="00792D7B">
        <w:rPr>
          <w:rFonts w:asciiTheme="majorHAnsi" w:hAnsiTheme="majorHAnsi" w:cstheme="majorHAnsi"/>
          <w:b/>
          <w:i/>
          <w:sz w:val="24"/>
          <w:szCs w:val="24"/>
        </w:rPr>
        <w:t>A “Yes” vote in favor of the Public Safety Employer-Employee Cooperation Act is counted as a “Right” vote.</w:t>
      </w:r>
    </w:p>
    <w:p w:rsidR="004D3EA2" w:rsidRPr="00792D7B" w:rsidRDefault="004D3EA2" w:rsidP="00792D7B">
      <w:pPr>
        <w:rPr>
          <w:rFonts w:asciiTheme="majorHAnsi" w:hAnsiTheme="majorHAnsi" w:cstheme="majorHAnsi"/>
          <w:b/>
          <w:sz w:val="24"/>
          <w:szCs w:val="24"/>
        </w:rPr>
      </w:pPr>
      <w:r w:rsidRPr="00792D7B">
        <w:rPr>
          <w:rFonts w:asciiTheme="majorHAnsi" w:hAnsiTheme="majorHAnsi" w:cstheme="majorHAnsi"/>
          <w:b/>
          <w:sz w:val="24"/>
          <w:szCs w:val="24"/>
        </w:rPr>
        <w:t>11.</w:t>
      </w:r>
      <w:r w:rsidRPr="00792D7B">
        <w:rPr>
          <w:rFonts w:asciiTheme="majorHAnsi" w:hAnsiTheme="majorHAnsi" w:cstheme="majorHAnsi"/>
          <w:b/>
          <w:sz w:val="24"/>
          <w:szCs w:val="24"/>
        </w:rPr>
        <w:tab/>
      </w:r>
      <w:r w:rsidR="000B4360" w:rsidRPr="00792D7B">
        <w:rPr>
          <w:rFonts w:asciiTheme="majorHAnsi" w:hAnsiTheme="majorHAnsi" w:cstheme="majorHAnsi"/>
          <w:b/>
          <w:sz w:val="24"/>
          <w:szCs w:val="24"/>
        </w:rPr>
        <w:t>Rule for Considering Small Business Jobs Act</w:t>
      </w:r>
      <w:r w:rsidR="00EC1FC3" w:rsidRPr="00792D7B">
        <w:rPr>
          <w:rFonts w:asciiTheme="majorHAnsi" w:hAnsiTheme="majorHAnsi" w:cstheme="majorHAnsi"/>
          <w:b/>
          <w:sz w:val="24"/>
          <w:szCs w:val="24"/>
        </w:rPr>
        <w:t>/</w:t>
      </w:r>
      <w:r w:rsidR="000B4360" w:rsidRPr="00792D7B">
        <w:rPr>
          <w:rFonts w:asciiTheme="majorHAnsi" w:hAnsiTheme="majorHAnsi" w:cstheme="majorHAnsi"/>
          <w:b/>
          <w:sz w:val="24"/>
          <w:szCs w:val="24"/>
        </w:rPr>
        <w:t>Lummis Effort to Reduce Federal Workforce – Vote #535</w:t>
      </w:r>
    </w:p>
    <w:p w:rsidR="000B4360" w:rsidRPr="00792D7B" w:rsidRDefault="000B4360" w:rsidP="00792D7B">
      <w:pPr>
        <w:rPr>
          <w:rFonts w:asciiTheme="majorHAnsi" w:hAnsiTheme="majorHAnsi" w:cstheme="majorHAnsi"/>
          <w:sz w:val="24"/>
          <w:szCs w:val="24"/>
        </w:rPr>
      </w:pPr>
      <w:r w:rsidRPr="00792D7B">
        <w:rPr>
          <w:rFonts w:asciiTheme="majorHAnsi" w:hAnsiTheme="majorHAnsi" w:cstheme="majorHAnsi"/>
          <w:sz w:val="24"/>
          <w:szCs w:val="24"/>
        </w:rPr>
        <w:t>AFGE supported the motion to “order the previous question” offered by Rep. Chellie Pingree (D-ME) regarding a rule (H.Res.1640)</w:t>
      </w:r>
      <w:r w:rsidR="0085499A" w:rsidRPr="00792D7B">
        <w:rPr>
          <w:rFonts w:asciiTheme="majorHAnsi" w:hAnsiTheme="majorHAnsi" w:cstheme="majorHAnsi"/>
          <w:sz w:val="24"/>
          <w:szCs w:val="24"/>
        </w:rPr>
        <w:t xml:space="preserve"> that would provide for the consideration of the Small Business Jobs Act of 2010 (H.R. 5297) because a defeat of that motion would have allowed Rep. Cynthia Lummis (R-WY) to </w:t>
      </w:r>
      <w:r w:rsidR="005C7A89" w:rsidRPr="00792D7B">
        <w:rPr>
          <w:rFonts w:asciiTheme="majorHAnsi" w:hAnsiTheme="majorHAnsi" w:cstheme="majorHAnsi"/>
          <w:sz w:val="24"/>
          <w:szCs w:val="24"/>
        </w:rPr>
        <w:t xml:space="preserve">require </w:t>
      </w:r>
      <w:r w:rsidR="0085499A" w:rsidRPr="00792D7B">
        <w:rPr>
          <w:rFonts w:asciiTheme="majorHAnsi" w:hAnsiTheme="majorHAnsi" w:cstheme="majorHAnsi"/>
          <w:sz w:val="24"/>
          <w:szCs w:val="24"/>
        </w:rPr>
        <w:t xml:space="preserve">the full House to vote on H.R. 5348, </w:t>
      </w:r>
      <w:r w:rsidR="005C7A89" w:rsidRPr="00792D7B">
        <w:rPr>
          <w:rFonts w:asciiTheme="majorHAnsi" w:hAnsiTheme="majorHAnsi" w:cstheme="majorHAnsi"/>
          <w:sz w:val="24"/>
          <w:szCs w:val="24"/>
        </w:rPr>
        <w:t xml:space="preserve">her bill </w:t>
      </w:r>
      <w:r w:rsidR="0085499A" w:rsidRPr="00792D7B">
        <w:rPr>
          <w:rFonts w:asciiTheme="majorHAnsi" w:hAnsiTheme="majorHAnsi" w:cstheme="majorHAnsi"/>
          <w:sz w:val="24"/>
          <w:szCs w:val="24"/>
        </w:rPr>
        <w:t xml:space="preserve">to </w:t>
      </w:r>
      <w:r w:rsidR="003F175F" w:rsidRPr="00792D7B">
        <w:rPr>
          <w:rFonts w:asciiTheme="majorHAnsi" w:hAnsiTheme="majorHAnsi" w:cstheme="majorHAnsi"/>
          <w:sz w:val="24"/>
          <w:szCs w:val="24"/>
        </w:rPr>
        <w:t xml:space="preserve">arbitrarily </w:t>
      </w:r>
      <w:r w:rsidR="0085499A" w:rsidRPr="00792D7B">
        <w:rPr>
          <w:rFonts w:asciiTheme="majorHAnsi" w:hAnsiTheme="majorHAnsi" w:cstheme="majorHAnsi"/>
          <w:sz w:val="24"/>
          <w:szCs w:val="24"/>
        </w:rPr>
        <w:t xml:space="preserve">reduce the </w:t>
      </w:r>
      <w:r w:rsidR="00EB3DA5" w:rsidRPr="00792D7B">
        <w:rPr>
          <w:rFonts w:asciiTheme="majorHAnsi" w:hAnsiTheme="majorHAnsi" w:cstheme="majorHAnsi"/>
          <w:sz w:val="24"/>
          <w:szCs w:val="24"/>
        </w:rPr>
        <w:t xml:space="preserve">federal </w:t>
      </w:r>
      <w:r w:rsidR="00924825" w:rsidRPr="00792D7B">
        <w:rPr>
          <w:rFonts w:asciiTheme="majorHAnsi" w:hAnsiTheme="majorHAnsi" w:cstheme="majorHAnsi"/>
          <w:sz w:val="24"/>
          <w:szCs w:val="24"/>
        </w:rPr>
        <w:t xml:space="preserve">civil service </w:t>
      </w:r>
      <w:r w:rsidR="00EB3DA5" w:rsidRPr="00792D7B">
        <w:rPr>
          <w:rFonts w:asciiTheme="majorHAnsi" w:hAnsiTheme="majorHAnsi" w:cstheme="majorHAnsi"/>
          <w:sz w:val="24"/>
          <w:szCs w:val="24"/>
        </w:rPr>
        <w:t xml:space="preserve">by 200,000 </w:t>
      </w:r>
      <w:r w:rsidR="0029448E" w:rsidRPr="00792D7B">
        <w:rPr>
          <w:rFonts w:asciiTheme="majorHAnsi" w:hAnsiTheme="majorHAnsi" w:cstheme="majorHAnsi"/>
          <w:sz w:val="24"/>
          <w:szCs w:val="24"/>
        </w:rPr>
        <w:t>employee</w:t>
      </w:r>
      <w:r w:rsidR="00924825" w:rsidRPr="00792D7B">
        <w:rPr>
          <w:rFonts w:asciiTheme="majorHAnsi" w:hAnsiTheme="majorHAnsi" w:cstheme="majorHAnsi"/>
          <w:sz w:val="24"/>
          <w:szCs w:val="24"/>
        </w:rPr>
        <w:t>s</w:t>
      </w:r>
      <w:r w:rsidR="00EB3DA5" w:rsidRPr="00792D7B">
        <w:rPr>
          <w:rFonts w:asciiTheme="majorHAnsi" w:hAnsiTheme="majorHAnsi" w:cstheme="majorHAnsi"/>
          <w:sz w:val="24"/>
          <w:szCs w:val="24"/>
        </w:rPr>
        <w:t>.**</w:t>
      </w:r>
    </w:p>
    <w:p w:rsidR="00FD5081" w:rsidRPr="00792D7B" w:rsidRDefault="00E75E3E" w:rsidP="00792D7B">
      <w:pPr>
        <w:rPr>
          <w:rFonts w:asciiTheme="majorHAnsi" w:hAnsiTheme="majorHAnsi" w:cstheme="majorHAnsi"/>
          <w:sz w:val="24"/>
          <w:szCs w:val="24"/>
        </w:rPr>
      </w:pPr>
      <w:r w:rsidRPr="00792D7B">
        <w:rPr>
          <w:rFonts w:asciiTheme="majorHAnsi" w:hAnsiTheme="majorHAnsi" w:cstheme="majorHAnsi"/>
          <w:sz w:val="24"/>
          <w:szCs w:val="24"/>
        </w:rPr>
        <w:t>Rep. Lummis’ bill may leave many with a feeling of déjà vu, given the Clinton administration</w:t>
      </w:r>
      <w:r w:rsidR="00EC33CA" w:rsidRPr="00792D7B">
        <w:rPr>
          <w:rFonts w:asciiTheme="majorHAnsi" w:hAnsiTheme="majorHAnsi" w:cstheme="majorHAnsi"/>
          <w:sz w:val="24"/>
          <w:szCs w:val="24"/>
        </w:rPr>
        <w:t xml:space="preserve"> efforts</w:t>
      </w:r>
      <w:r w:rsidRPr="00792D7B">
        <w:rPr>
          <w:rFonts w:asciiTheme="majorHAnsi" w:hAnsiTheme="majorHAnsi" w:cstheme="majorHAnsi"/>
          <w:sz w:val="24"/>
          <w:szCs w:val="24"/>
        </w:rPr>
        <w:t>, pursuant to its Federal Workforce Restructuring</w:t>
      </w:r>
      <w:r w:rsidR="00924825" w:rsidRPr="00792D7B">
        <w:rPr>
          <w:rFonts w:asciiTheme="majorHAnsi" w:hAnsiTheme="majorHAnsi" w:cstheme="majorHAnsi"/>
          <w:sz w:val="24"/>
          <w:szCs w:val="24"/>
        </w:rPr>
        <w:t xml:space="preserve"> Act, </w:t>
      </w:r>
      <w:r w:rsidR="000D098E" w:rsidRPr="00792D7B">
        <w:rPr>
          <w:rFonts w:asciiTheme="majorHAnsi" w:hAnsiTheme="majorHAnsi" w:cstheme="majorHAnsi"/>
          <w:sz w:val="24"/>
          <w:szCs w:val="24"/>
        </w:rPr>
        <w:t xml:space="preserve">to </w:t>
      </w:r>
      <w:r w:rsidR="00924825" w:rsidRPr="00792D7B">
        <w:rPr>
          <w:rFonts w:asciiTheme="majorHAnsi" w:hAnsiTheme="majorHAnsi" w:cstheme="majorHAnsi"/>
          <w:sz w:val="24"/>
          <w:szCs w:val="24"/>
        </w:rPr>
        <w:t xml:space="preserve">reduce the federal civil service by 272,000 employees. </w:t>
      </w:r>
      <w:r w:rsidR="000D098E" w:rsidRPr="00792D7B">
        <w:rPr>
          <w:rFonts w:asciiTheme="majorHAnsi" w:hAnsiTheme="majorHAnsi" w:cstheme="majorHAnsi"/>
          <w:sz w:val="24"/>
          <w:szCs w:val="24"/>
        </w:rPr>
        <w:t xml:space="preserve">Many may </w:t>
      </w:r>
      <w:r w:rsidR="00924825" w:rsidRPr="00792D7B">
        <w:rPr>
          <w:rFonts w:asciiTheme="majorHAnsi" w:hAnsiTheme="majorHAnsi" w:cstheme="majorHAnsi"/>
          <w:sz w:val="24"/>
          <w:szCs w:val="24"/>
        </w:rPr>
        <w:t>fear a repeat of the 1990s</w:t>
      </w:r>
      <w:r w:rsidR="00FD5081" w:rsidRPr="00792D7B">
        <w:rPr>
          <w:rFonts w:asciiTheme="majorHAnsi" w:hAnsiTheme="majorHAnsi" w:cstheme="majorHAnsi"/>
          <w:sz w:val="24"/>
          <w:szCs w:val="24"/>
        </w:rPr>
        <w:t xml:space="preserve"> within the federal government agencies</w:t>
      </w:r>
      <w:r w:rsidR="00924825" w:rsidRPr="00792D7B">
        <w:rPr>
          <w:rFonts w:asciiTheme="majorHAnsi" w:hAnsiTheme="majorHAnsi" w:cstheme="majorHAnsi"/>
          <w:sz w:val="24"/>
          <w:szCs w:val="24"/>
        </w:rPr>
        <w:t xml:space="preserve">: </w:t>
      </w:r>
    </w:p>
    <w:p w:rsidR="00B0473E" w:rsidRDefault="00FD5081" w:rsidP="00792D7B">
      <w:pPr>
        <w:pStyle w:val="ListParagraph"/>
        <w:numPr>
          <w:ilvl w:val="0"/>
          <w:numId w:val="29"/>
        </w:numPr>
        <w:rPr>
          <w:rFonts w:asciiTheme="majorHAnsi" w:hAnsiTheme="majorHAnsi" w:cstheme="majorHAnsi"/>
          <w:sz w:val="24"/>
          <w:szCs w:val="24"/>
        </w:rPr>
      </w:pPr>
      <w:r w:rsidRPr="00792D7B">
        <w:rPr>
          <w:rFonts w:asciiTheme="majorHAnsi" w:hAnsiTheme="majorHAnsi" w:cstheme="majorHAnsi"/>
          <w:sz w:val="24"/>
          <w:szCs w:val="24"/>
        </w:rPr>
        <w:t>U</w:t>
      </w:r>
      <w:r w:rsidR="00924825" w:rsidRPr="00792D7B">
        <w:rPr>
          <w:rFonts w:asciiTheme="majorHAnsi" w:hAnsiTheme="majorHAnsi" w:cstheme="majorHAnsi"/>
          <w:sz w:val="24"/>
          <w:szCs w:val="24"/>
        </w:rPr>
        <w:t>nable</w:t>
      </w:r>
      <w:r w:rsidRPr="00792D7B">
        <w:rPr>
          <w:rFonts w:asciiTheme="majorHAnsi" w:hAnsiTheme="majorHAnsi" w:cstheme="majorHAnsi"/>
          <w:sz w:val="24"/>
          <w:szCs w:val="24"/>
        </w:rPr>
        <w:t xml:space="preserve"> to fulfill their legal mandates with significantly fewer federal employees, federal agencies during the 1990s often simply privatized the work that had formerly been performed by reliable and experienced civil servants – usually at significantly higher costs.</w:t>
      </w:r>
    </w:p>
    <w:p w:rsidR="00B0473E" w:rsidRDefault="00DA3178" w:rsidP="00792D7B">
      <w:pPr>
        <w:pStyle w:val="ListParagraph"/>
        <w:numPr>
          <w:ilvl w:val="0"/>
          <w:numId w:val="29"/>
        </w:numPr>
        <w:rPr>
          <w:rFonts w:asciiTheme="majorHAnsi" w:hAnsiTheme="majorHAnsi" w:cstheme="majorHAnsi"/>
          <w:sz w:val="24"/>
          <w:szCs w:val="24"/>
        </w:rPr>
      </w:pPr>
      <w:r w:rsidRPr="00792D7B">
        <w:rPr>
          <w:rFonts w:asciiTheme="majorHAnsi" w:hAnsiTheme="majorHAnsi" w:cstheme="majorHAnsi"/>
          <w:sz w:val="24"/>
          <w:szCs w:val="24"/>
        </w:rPr>
        <w:t xml:space="preserve">Federal agencies </w:t>
      </w:r>
      <w:r w:rsidR="000D098E" w:rsidRPr="00792D7B">
        <w:rPr>
          <w:rFonts w:asciiTheme="majorHAnsi" w:hAnsiTheme="majorHAnsi" w:cstheme="majorHAnsi"/>
          <w:sz w:val="24"/>
          <w:szCs w:val="24"/>
        </w:rPr>
        <w:t xml:space="preserve">in the 1990s </w:t>
      </w:r>
      <w:r w:rsidRPr="00792D7B">
        <w:rPr>
          <w:rFonts w:asciiTheme="majorHAnsi" w:hAnsiTheme="majorHAnsi" w:cstheme="majorHAnsi"/>
          <w:sz w:val="24"/>
          <w:szCs w:val="24"/>
        </w:rPr>
        <w:t>lost critical in-house capacities, eventually causing concern that the arbitrary in-house downsizing had left the federal government with a human capital crisis at the dawn of the 21</w:t>
      </w:r>
      <w:r w:rsidRPr="00792D7B">
        <w:rPr>
          <w:rFonts w:asciiTheme="majorHAnsi" w:hAnsiTheme="majorHAnsi" w:cstheme="majorHAnsi"/>
          <w:sz w:val="24"/>
          <w:szCs w:val="24"/>
          <w:vertAlign w:val="superscript"/>
        </w:rPr>
        <w:t>st</w:t>
      </w:r>
      <w:r w:rsidRPr="00792D7B">
        <w:rPr>
          <w:rFonts w:asciiTheme="majorHAnsi" w:hAnsiTheme="majorHAnsi" w:cstheme="majorHAnsi"/>
          <w:sz w:val="24"/>
          <w:szCs w:val="24"/>
        </w:rPr>
        <w:t xml:space="preserve"> century.</w:t>
      </w:r>
    </w:p>
    <w:p w:rsidR="00DA3178" w:rsidRPr="00792D7B" w:rsidRDefault="00DA3178" w:rsidP="00792D7B">
      <w:pPr>
        <w:pStyle w:val="ListParagraph"/>
        <w:numPr>
          <w:ilvl w:val="0"/>
          <w:numId w:val="29"/>
        </w:numPr>
        <w:rPr>
          <w:rFonts w:asciiTheme="majorHAnsi" w:hAnsiTheme="majorHAnsi" w:cstheme="majorHAnsi"/>
          <w:sz w:val="24"/>
          <w:szCs w:val="24"/>
        </w:rPr>
      </w:pPr>
      <w:r w:rsidRPr="00792D7B">
        <w:rPr>
          <w:rFonts w:asciiTheme="majorHAnsi" w:hAnsiTheme="majorHAnsi" w:cstheme="majorHAnsi"/>
          <w:sz w:val="24"/>
          <w:szCs w:val="24"/>
        </w:rPr>
        <w:t xml:space="preserve">Outside audits </w:t>
      </w:r>
      <w:r w:rsidR="000D098E" w:rsidRPr="00792D7B">
        <w:rPr>
          <w:rFonts w:asciiTheme="majorHAnsi" w:hAnsiTheme="majorHAnsi" w:cstheme="majorHAnsi"/>
          <w:sz w:val="24"/>
          <w:szCs w:val="24"/>
        </w:rPr>
        <w:t xml:space="preserve">in the 1990s </w:t>
      </w:r>
      <w:r w:rsidRPr="00792D7B">
        <w:rPr>
          <w:rFonts w:asciiTheme="majorHAnsi" w:hAnsiTheme="majorHAnsi" w:cstheme="majorHAnsi"/>
          <w:sz w:val="24"/>
          <w:szCs w:val="24"/>
        </w:rPr>
        <w:t xml:space="preserve">reported that, on a widespread basis, contractors had been given functions that by law and regulation should always be performed by federal employees because of their </w:t>
      </w:r>
      <w:r w:rsidR="00A153CC" w:rsidRPr="00792D7B">
        <w:rPr>
          <w:rFonts w:asciiTheme="majorHAnsi" w:hAnsiTheme="majorHAnsi" w:cstheme="majorHAnsi"/>
          <w:sz w:val="24"/>
          <w:szCs w:val="24"/>
        </w:rPr>
        <w:t>sensitivity and importance.</w:t>
      </w:r>
    </w:p>
    <w:p w:rsidR="00A153CC" w:rsidRDefault="00A153CC" w:rsidP="00792D7B">
      <w:pPr>
        <w:rPr>
          <w:rFonts w:asciiTheme="majorHAnsi" w:hAnsiTheme="majorHAnsi" w:cstheme="majorHAnsi"/>
          <w:b/>
          <w:i/>
          <w:sz w:val="24"/>
          <w:szCs w:val="24"/>
        </w:rPr>
      </w:pPr>
      <w:r w:rsidRPr="00792D7B">
        <w:rPr>
          <w:rFonts w:asciiTheme="majorHAnsi" w:hAnsiTheme="majorHAnsi" w:cstheme="majorHAnsi"/>
          <w:sz w:val="24"/>
          <w:szCs w:val="24"/>
        </w:rPr>
        <w:t>The House approved on September 23, 2010, the Pingrie motion to “order the previous question” – thereby rejecting the Lummis effort to arbitrarily reduce</w:t>
      </w:r>
      <w:r w:rsidR="007A5D23" w:rsidRPr="00792D7B">
        <w:rPr>
          <w:rFonts w:asciiTheme="majorHAnsi" w:hAnsiTheme="majorHAnsi" w:cstheme="majorHAnsi"/>
          <w:sz w:val="24"/>
          <w:szCs w:val="24"/>
        </w:rPr>
        <w:t xml:space="preserve"> the federal civil service by 200,000 employees – by a vote of 230-181 (D: 230-11; R: 0-170). </w:t>
      </w:r>
      <w:r w:rsidR="007A5D23" w:rsidRPr="00792D7B">
        <w:rPr>
          <w:rFonts w:asciiTheme="majorHAnsi" w:hAnsiTheme="majorHAnsi" w:cstheme="majorHAnsi"/>
          <w:b/>
          <w:i/>
          <w:sz w:val="24"/>
          <w:szCs w:val="24"/>
        </w:rPr>
        <w:t>A “Yes” vote in favor of the Pingrie motion to “order the previous question” is counted as a “Right” vote.</w:t>
      </w:r>
    </w:p>
    <w:p w:rsidR="00122BC4" w:rsidRPr="00792D7B" w:rsidRDefault="00591C59" w:rsidP="00792D7B">
      <w:pPr>
        <w:rPr>
          <w:rFonts w:asciiTheme="majorHAnsi" w:hAnsiTheme="majorHAnsi" w:cstheme="majorHAnsi"/>
          <w:b/>
          <w:sz w:val="24"/>
          <w:szCs w:val="24"/>
        </w:rPr>
      </w:pPr>
      <w:r w:rsidRPr="00792D7B">
        <w:rPr>
          <w:rFonts w:asciiTheme="majorHAnsi" w:hAnsiTheme="majorHAnsi" w:cstheme="majorHAnsi"/>
          <w:b/>
          <w:sz w:val="24"/>
          <w:szCs w:val="24"/>
        </w:rPr>
        <w:lastRenderedPageBreak/>
        <w:t>12.</w:t>
      </w:r>
      <w:r w:rsidRPr="00792D7B">
        <w:rPr>
          <w:rFonts w:asciiTheme="majorHAnsi" w:hAnsiTheme="majorHAnsi" w:cstheme="majorHAnsi"/>
          <w:b/>
          <w:sz w:val="24"/>
          <w:szCs w:val="24"/>
        </w:rPr>
        <w:tab/>
        <w:t>James Zadroga 9/11 Health and Compensation Act – Vote #550</w:t>
      </w:r>
    </w:p>
    <w:p w:rsidR="00591C59" w:rsidRPr="00792D7B" w:rsidRDefault="00591C59" w:rsidP="00792D7B">
      <w:pPr>
        <w:rPr>
          <w:rFonts w:asciiTheme="majorHAnsi" w:hAnsiTheme="majorHAnsi" w:cstheme="majorHAnsi"/>
          <w:sz w:val="24"/>
          <w:szCs w:val="24"/>
        </w:rPr>
      </w:pPr>
      <w:r w:rsidRPr="00792D7B">
        <w:rPr>
          <w:rFonts w:asciiTheme="majorHAnsi" w:hAnsiTheme="majorHAnsi" w:cstheme="majorHAnsi"/>
          <w:sz w:val="24"/>
          <w:szCs w:val="24"/>
        </w:rPr>
        <w:t xml:space="preserve">AFGE supported the James Zagroda 9/11 Health and Compensation Act (H.R. 847), a </w:t>
      </w:r>
      <w:r w:rsidR="00566653" w:rsidRPr="00792D7B">
        <w:rPr>
          <w:rFonts w:asciiTheme="majorHAnsi" w:hAnsiTheme="majorHAnsi" w:cstheme="majorHAnsi"/>
          <w:sz w:val="24"/>
          <w:szCs w:val="24"/>
        </w:rPr>
        <w:t xml:space="preserve">$7.4 billion </w:t>
      </w:r>
      <w:r w:rsidRPr="00792D7B">
        <w:rPr>
          <w:rFonts w:asciiTheme="majorHAnsi" w:hAnsiTheme="majorHAnsi" w:cstheme="majorHAnsi"/>
          <w:sz w:val="24"/>
          <w:szCs w:val="24"/>
        </w:rPr>
        <w:t xml:space="preserve">bill that would provide mandatory funding for medical monitoring, treatment and compensation to emergency responders, recovery and cleanup workers suffering from serious diseases as a result of hazardous exposures </w:t>
      </w:r>
      <w:r w:rsidR="00255092" w:rsidRPr="00792D7B">
        <w:rPr>
          <w:rFonts w:asciiTheme="majorHAnsi" w:hAnsiTheme="majorHAnsi" w:cstheme="majorHAnsi"/>
          <w:sz w:val="24"/>
          <w:szCs w:val="24"/>
        </w:rPr>
        <w:t>resulting from the September 11</w:t>
      </w:r>
      <w:r w:rsidR="00255092" w:rsidRPr="00792D7B">
        <w:rPr>
          <w:rFonts w:asciiTheme="majorHAnsi" w:hAnsiTheme="majorHAnsi" w:cstheme="majorHAnsi"/>
          <w:sz w:val="24"/>
          <w:szCs w:val="24"/>
          <w:vertAlign w:val="superscript"/>
        </w:rPr>
        <w:t>th</w:t>
      </w:r>
      <w:r w:rsidR="00255092" w:rsidRPr="00792D7B">
        <w:rPr>
          <w:rFonts w:asciiTheme="majorHAnsi" w:hAnsiTheme="majorHAnsi" w:cstheme="majorHAnsi"/>
          <w:sz w:val="24"/>
          <w:szCs w:val="24"/>
        </w:rPr>
        <w:t xml:space="preserve"> </w:t>
      </w:r>
      <w:r w:rsidRPr="00792D7B">
        <w:rPr>
          <w:rFonts w:asciiTheme="majorHAnsi" w:hAnsiTheme="majorHAnsi" w:cstheme="majorHAnsi"/>
          <w:sz w:val="24"/>
          <w:szCs w:val="24"/>
        </w:rPr>
        <w:t>terrorist attacks</w:t>
      </w:r>
      <w:r w:rsidR="00255092" w:rsidRPr="00792D7B">
        <w:rPr>
          <w:rFonts w:asciiTheme="majorHAnsi" w:hAnsiTheme="majorHAnsi" w:cstheme="majorHAnsi"/>
          <w:sz w:val="24"/>
          <w:szCs w:val="24"/>
        </w:rPr>
        <w:t xml:space="preserve"> in New York City and Washington, DC.</w:t>
      </w:r>
    </w:p>
    <w:p w:rsidR="00591C59" w:rsidRPr="00792D7B" w:rsidRDefault="00255092" w:rsidP="00792D7B">
      <w:pPr>
        <w:rPr>
          <w:rFonts w:asciiTheme="majorHAnsi" w:hAnsiTheme="majorHAnsi" w:cstheme="majorHAnsi"/>
          <w:sz w:val="24"/>
          <w:szCs w:val="24"/>
        </w:rPr>
      </w:pPr>
      <w:r w:rsidRPr="00792D7B">
        <w:rPr>
          <w:rFonts w:asciiTheme="majorHAnsi" w:hAnsiTheme="majorHAnsi" w:cstheme="majorHAnsi"/>
          <w:sz w:val="24"/>
          <w:szCs w:val="24"/>
        </w:rPr>
        <w:t xml:space="preserve">H.R. 847 also would reopen the federal September 11th Victim Compensation Fund to provide </w:t>
      </w:r>
      <w:r w:rsidR="0009615D" w:rsidRPr="00792D7B">
        <w:rPr>
          <w:rFonts w:asciiTheme="majorHAnsi" w:hAnsiTheme="majorHAnsi" w:cstheme="majorHAnsi"/>
          <w:sz w:val="24"/>
          <w:szCs w:val="24"/>
        </w:rPr>
        <w:t>economic relief to those harmed by the attacks as an alternative to the current litigation system.</w:t>
      </w:r>
    </w:p>
    <w:p w:rsidR="00B43CDC" w:rsidRPr="00792D7B" w:rsidRDefault="00B43CDC" w:rsidP="00792D7B">
      <w:pPr>
        <w:rPr>
          <w:rFonts w:asciiTheme="majorHAnsi" w:hAnsiTheme="majorHAnsi" w:cstheme="majorHAnsi"/>
          <w:b/>
          <w:i/>
          <w:sz w:val="24"/>
          <w:szCs w:val="24"/>
        </w:rPr>
      </w:pPr>
      <w:r w:rsidRPr="00792D7B">
        <w:rPr>
          <w:rFonts w:asciiTheme="majorHAnsi" w:hAnsiTheme="majorHAnsi" w:cstheme="majorHAnsi"/>
          <w:sz w:val="24"/>
          <w:szCs w:val="24"/>
        </w:rPr>
        <w:t xml:space="preserve">The House passed the James Zadroga 9/11 Health and Compensation Act (H.R. 847) on September 29, 2010, by a vote of 268-160 (D: 251-3; R: 17-157). </w:t>
      </w:r>
      <w:r w:rsidRPr="00792D7B">
        <w:rPr>
          <w:rFonts w:asciiTheme="majorHAnsi" w:hAnsiTheme="majorHAnsi" w:cstheme="majorHAnsi"/>
          <w:b/>
          <w:i/>
          <w:sz w:val="24"/>
          <w:szCs w:val="24"/>
        </w:rPr>
        <w:t>A “Yes” vote in favor of H.R. 847 is counted as a “Right” vote.</w:t>
      </w:r>
    </w:p>
    <w:p w:rsidR="00CD40B8" w:rsidRPr="00792D7B" w:rsidRDefault="00CD40B8" w:rsidP="00792D7B">
      <w:pPr>
        <w:rPr>
          <w:rFonts w:asciiTheme="majorHAnsi" w:hAnsiTheme="majorHAnsi" w:cstheme="majorHAnsi"/>
          <w:b/>
          <w:sz w:val="24"/>
          <w:szCs w:val="24"/>
        </w:rPr>
      </w:pPr>
      <w:r w:rsidRPr="00792D7B">
        <w:rPr>
          <w:rFonts w:asciiTheme="majorHAnsi" w:hAnsiTheme="majorHAnsi" w:cstheme="majorHAnsi"/>
          <w:b/>
          <w:sz w:val="24"/>
          <w:szCs w:val="24"/>
        </w:rPr>
        <w:t>13.</w:t>
      </w:r>
      <w:r w:rsidRPr="00792D7B">
        <w:rPr>
          <w:rFonts w:asciiTheme="majorHAnsi" w:hAnsiTheme="majorHAnsi" w:cstheme="majorHAnsi"/>
          <w:b/>
          <w:sz w:val="24"/>
          <w:szCs w:val="24"/>
        </w:rPr>
        <w:tab/>
        <w:t>Telework Enhancement Act of 2010</w:t>
      </w:r>
      <w:r w:rsidR="0091042C" w:rsidRPr="00792D7B">
        <w:rPr>
          <w:rFonts w:asciiTheme="majorHAnsi" w:hAnsiTheme="majorHAnsi" w:cstheme="majorHAnsi"/>
          <w:b/>
          <w:sz w:val="24"/>
          <w:szCs w:val="24"/>
        </w:rPr>
        <w:t xml:space="preserve"> </w:t>
      </w:r>
      <w:r w:rsidRPr="00792D7B">
        <w:rPr>
          <w:rFonts w:asciiTheme="majorHAnsi" w:hAnsiTheme="majorHAnsi" w:cstheme="majorHAnsi"/>
          <w:b/>
          <w:sz w:val="24"/>
          <w:szCs w:val="24"/>
        </w:rPr>
        <w:t>– Vote #</w:t>
      </w:r>
      <w:r w:rsidR="008A7AD1" w:rsidRPr="00792D7B">
        <w:rPr>
          <w:rFonts w:asciiTheme="majorHAnsi" w:hAnsiTheme="majorHAnsi" w:cstheme="majorHAnsi"/>
          <w:b/>
          <w:sz w:val="24"/>
          <w:szCs w:val="24"/>
        </w:rPr>
        <w:t>578</w:t>
      </w:r>
    </w:p>
    <w:p w:rsidR="008A7AD1" w:rsidRPr="00792D7B" w:rsidRDefault="008A7AD1" w:rsidP="00792D7B">
      <w:pPr>
        <w:rPr>
          <w:rFonts w:asciiTheme="majorHAnsi" w:hAnsiTheme="majorHAnsi" w:cstheme="majorHAnsi"/>
          <w:sz w:val="24"/>
          <w:szCs w:val="24"/>
        </w:rPr>
      </w:pPr>
      <w:r w:rsidRPr="00792D7B">
        <w:rPr>
          <w:rFonts w:asciiTheme="majorHAnsi" w:hAnsiTheme="majorHAnsi" w:cstheme="majorHAnsi"/>
          <w:sz w:val="24"/>
          <w:szCs w:val="24"/>
        </w:rPr>
        <w:t>AFGE supported the Telework Enhancement Act of 2010 (H.R. 1722), a bill that would expand telework opportunities for most federal employees, allowing them to perform their work dutie</w:t>
      </w:r>
      <w:r w:rsidR="0091042C" w:rsidRPr="00792D7B">
        <w:rPr>
          <w:rFonts w:asciiTheme="majorHAnsi" w:hAnsiTheme="majorHAnsi" w:cstheme="majorHAnsi"/>
          <w:sz w:val="24"/>
          <w:szCs w:val="24"/>
        </w:rPr>
        <w:t>s</w:t>
      </w:r>
      <w:r w:rsidRPr="00792D7B">
        <w:rPr>
          <w:rFonts w:asciiTheme="majorHAnsi" w:hAnsiTheme="majorHAnsi" w:cstheme="majorHAnsi"/>
          <w:sz w:val="24"/>
          <w:szCs w:val="24"/>
        </w:rPr>
        <w:t xml:space="preserve"> and responsibilities from home or another off-site location.</w:t>
      </w:r>
    </w:p>
    <w:p w:rsidR="008A7AD1" w:rsidRPr="00792D7B" w:rsidRDefault="00D6369E" w:rsidP="00792D7B">
      <w:pPr>
        <w:rPr>
          <w:rFonts w:asciiTheme="majorHAnsi" w:hAnsiTheme="majorHAnsi" w:cstheme="majorHAnsi"/>
          <w:sz w:val="24"/>
          <w:szCs w:val="24"/>
        </w:rPr>
      </w:pPr>
      <w:r w:rsidRPr="00792D7B">
        <w:rPr>
          <w:rFonts w:asciiTheme="majorHAnsi" w:hAnsiTheme="majorHAnsi" w:cstheme="majorHAnsi"/>
          <w:sz w:val="24"/>
          <w:szCs w:val="24"/>
        </w:rPr>
        <w:t>The Telework Enhancement Act of 2010 would:</w:t>
      </w:r>
    </w:p>
    <w:p w:rsidR="00121A1E" w:rsidRDefault="00D6369E" w:rsidP="00792D7B">
      <w:pPr>
        <w:pStyle w:val="ListParagraph"/>
        <w:numPr>
          <w:ilvl w:val="0"/>
          <w:numId w:val="30"/>
        </w:numPr>
        <w:rPr>
          <w:rFonts w:asciiTheme="majorHAnsi" w:hAnsiTheme="majorHAnsi" w:cstheme="majorHAnsi"/>
          <w:sz w:val="24"/>
          <w:szCs w:val="24"/>
        </w:rPr>
      </w:pPr>
      <w:r w:rsidRPr="00792D7B">
        <w:rPr>
          <w:rFonts w:asciiTheme="majorHAnsi" w:hAnsiTheme="majorHAnsi" w:cstheme="majorHAnsi"/>
          <w:sz w:val="24"/>
          <w:szCs w:val="24"/>
        </w:rPr>
        <w:t xml:space="preserve">Instruct </w:t>
      </w:r>
      <w:r w:rsidR="0080644D" w:rsidRPr="00792D7B">
        <w:rPr>
          <w:rFonts w:asciiTheme="majorHAnsi" w:hAnsiTheme="majorHAnsi" w:cstheme="majorHAnsi"/>
          <w:sz w:val="24"/>
          <w:szCs w:val="24"/>
        </w:rPr>
        <w:t>the Office of Personnel Management (</w:t>
      </w:r>
      <w:r w:rsidRPr="00792D7B">
        <w:rPr>
          <w:rFonts w:asciiTheme="majorHAnsi" w:hAnsiTheme="majorHAnsi" w:cstheme="majorHAnsi"/>
          <w:sz w:val="24"/>
          <w:szCs w:val="24"/>
        </w:rPr>
        <w:t>OPM</w:t>
      </w:r>
      <w:r w:rsidR="0080644D" w:rsidRPr="00792D7B">
        <w:rPr>
          <w:rFonts w:asciiTheme="majorHAnsi" w:hAnsiTheme="majorHAnsi" w:cstheme="majorHAnsi"/>
          <w:sz w:val="24"/>
          <w:szCs w:val="24"/>
        </w:rPr>
        <w:t>)</w:t>
      </w:r>
      <w:r w:rsidRPr="00792D7B">
        <w:rPr>
          <w:rFonts w:asciiTheme="majorHAnsi" w:hAnsiTheme="majorHAnsi" w:cstheme="majorHAnsi"/>
          <w:sz w:val="24"/>
          <w:szCs w:val="24"/>
        </w:rPr>
        <w:t xml:space="preserve"> to issue government-wide telework guidelines and require each agency to develop a telework policy for their employees;</w:t>
      </w:r>
    </w:p>
    <w:p w:rsidR="00121A1E" w:rsidRDefault="00D6369E" w:rsidP="00792D7B">
      <w:pPr>
        <w:pStyle w:val="ListParagraph"/>
        <w:numPr>
          <w:ilvl w:val="0"/>
          <w:numId w:val="30"/>
        </w:numPr>
        <w:rPr>
          <w:rFonts w:asciiTheme="majorHAnsi" w:hAnsiTheme="majorHAnsi" w:cstheme="majorHAnsi"/>
          <w:sz w:val="24"/>
          <w:szCs w:val="24"/>
        </w:rPr>
      </w:pPr>
      <w:r w:rsidRPr="00792D7B">
        <w:rPr>
          <w:rFonts w:asciiTheme="majorHAnsi" w:hAnsiTheme="majorHAnsi" w:cstheme="majorHAnsi"/>
          <w:sz w:val="24"/>
          <w:szCs w:val="24"/>
        </w:rPr>
        <w:t>Designate a Telework Managing Officer within every department and agency to oversee telework within that department or agency;</w:t>
      </w:r>
    </w:p>
    <w:p w:rsidR="00121A1E" w:rsidRDefault="00D6369E" w:rsidP="00792D7B">
      <w:pPr>
        <w:pStyle w:val="ListParagraph"/>
        <w:numPr>
          <w:ilvl w:val="0"/>
          <w:numId w:val="30"/>
        </w:numPr>
        <w:rPr>
          <w:rFonts w:asciiTheme="majorHAnsi" w:hAnsiTheme="majorHAnsi" w:cstheme="majorHAnsi"/>
          <w:sz w:val="24"/>
          <w:szCs w:val="24"/>
        </w:rPr>
      </w:pPr>
      <w:r w:rsidRPr="00792D7B">
        <w:rPr>
          <w:rFonts w:asciiTheme="majorHAnsi" w:hAnsiTheme="majorHAnsi" w:cstheme="majorHAnsi"/>
          <w:sz w:val="24"/>
          <w:szCs w:val="24"/>
        </w:rPr>
        <w:t>Provide greater access to and opportunities for telework training and education to both employees and supervisors, while providing employees who elect to telework with greater protection against punitive treatment by supervisors and managers;</w:t>
      </w:r>
    </w:p>
    <w:p w:rsidR="00121A1E" w:rsidRDefault="0080644D" w:rsidP="00792D7B">
      <w:pPr>
        <w:pStyle w:val="ListParagraph"/>
        <w:numPr>
          <w:ilvl w:val="0"/>
          <w:numId w:val="30"/>
        </w:numPr>
        <w:rPr>
          <w:rFonts w:asciiTheme="majorHAnsi" w:hAnsiTheme="majorHAnsi" w:cstheme="majorHAnsi"/>
          <w:sz w:val="24"/>
          <w:szCs w:val="24"/>
        </w:rPr>
      </w:pPr>
      <w:r w:rsidRPr="00792D7B">
        <w:rPr>
          <w:rFonts w:asciiTheme="majorHAnsi" w:hAnsiTheme="majorHAnsi" w:cstheme="majorHAnsi"/>
          <w:sz w:val="24"/>
          <w:szCs w:val="24"/>
        </w:rPr>
        <w:t>Require each agency to integrate telework into its Continuity of Operations Planning, to insure agencies are able to function in the event of a natural disaster or a terrorist attack;</w:t>
      </w:r>
    </w:p>
    <w:p w:rsidR="00121A1E" w:rsidRDefault="0080644D" w:rsidP="00792D7B">
      <w:pPr>
        <w:pStyle w:val="ListParagraph"/>
        <w:numPr>
          <w:ilvl w:val="0"/>
          <w:numId w:val="30"/>
        </w:numPr>
        <w:rPr>
          <w:rFonts w:asciiTheme="majorHAnsi" w:hAnsiTheme="majorHAnsi" w:cstheme="majorHAnsi"/>
          <w:sz w:val="24"/>
          <w:szCs w:val="24"/>
        </w:rPr>
      </w:pPr>
      <w:r w:rsidRPr="00792D7B">
        <w:rPr>
          <w:rFonts w:asciiTheme="majorHAnsi" w:hAnsiTheme="majorHAnsi" w:cstheme="majorHAnsi"/>
          <w:sz w:val="24"/>
          <w:szCs w:val="24"/>
        </w:rPr>
        <w:t>Require OPM to compile government-wide data on telework; and</w:t>
      </w:r>
    </w:p>
    <w:p w:rsidR="0080644D" w:rsidRDefault="0080644D" w:rsidP="00792D7B">
      <w:pPr>
        <w:pStyle w:val="ListParagraph"/>
        <w:numPr>
          <w:ilvl w:val="0"/>
          <w:numId w:val="30"/>
        </w:numPr>
        <w:rPr>
          <w:rFonts w:asciiTheme="majorHAnsi" w:hAnsiTheme="majorHAnsi" w:cstheme="majorHAnsi"/>
          <w:sz w:val="24"/>
          <w:szCs w:val="24"/>
        </w:rPr>
      </w:pPr>
      <w:r w:rsidRPr="00792D7B">
        <w:rPr>
          <w:rFonts w:asciiTheme="majorHAnsi" w:hAnsiTheme="majorHAnsi" w:cstheme="majorHAnsi"/>
          <w:sz w:val="24"/>
          <w:szCs w:val="24"/>
        </w:rPr>
        <w:t>Require the Government Accountability Office to evaluate agency compliance, produce an annual report to Congress, and make that report publicly available on the internet.</w:t>
      </w:r>
    </w:p>
    <w:p w:rsidR="0080644D" w:rsidRDefault="0080644D" w:rsidP="00792D7B">
      <w:pPr>
        <w:rPr>
          <w:rFonts w:asciiTheme="majorHAnsi" w:hAnsiTheme="majorHAnsi" w:cstheme="majorHAnsi"/>
          <w:b/>
          <w:i/>
          <w:sz w:val="24"/>
          <w:szCs w:val="24"/>
        </w:rPr>
      </w:pPr>
      <w:r w:rsidRPr="00792D7B">
        <w:rPr>
          <w:rFonts w:asciiTheme="majorHAnsi" w:hAnsiTheme="majorHAnsi" w:cstheme="majorHAnsi"/>
          <w:sz w:val="24"/>
          <w:szCs w:val="24"/>
        </w:rPr>
        <w:lastRenderedPageBreak/>
        <w:t>The House passed the Telework Enhancement Act of 2010 on November 18, 2010, by a 254-152 vote (D</w:t>
      </w:r>
      <w:r w:rsidR="008168AB" w:rsidRPr="00792D7B">
        <w:rPr>
          <w:rFonts w:asciiTheme="majorHAnsi" w:hAnsiTheme="majorHAnsi" w:cstheme="majorHAnsi"/>
          <w:sz w:val="24"/>
          <w:szCs w:val="24"/>
        </w:rPr>
        <w:t xml:space="preserve">: 240-3; R:14-149). </w:t>
      </w:r>
      <w:r w:rsidR="008168AB" w:rsidRPr="00792D7B">
        <w:rPr>
          <w:rFonts w:asciiTheme="majorHAnsi" w:hAnsiTheme="majorHAnsi" w:cstheme="majorHAnsi"/>
          <w:b/>
          <w:i/>
          <w:sz w:val="24"/>
          <w:szCs w:val="24"/>
        </w:rPr>
        <w:t>A “Yes” vote in favor of H.R. 1722 is counted as a “Right”</w:t>
      </w:r>
      <w:r w:rsidR="002A0AEA" w:rsidRPr="00792D7B">
        <w:rPr>
          <w:rFonts w:asciiTheme="majorHAnsi" w:hAnsiTheme="majorHAnsi" w:cstheme="majorHAnsi"/>
          <w:b/>
          <w:i/>
          <w:sz w:val="24"/>
          <w:szCs w:val="24"/>
        </w:rPr>
        <w:t xml:space="preserve"> </w:t>
      </w:r>
      <w:r w:rsidR="008168AB" w:rsidRPr="00792D7B">
        <w:rPr>
          <w:rFonts w:asciiTheme="majorHAnsi" w:hAnsiTheme="majorHAnsi" w:cstheme="majorHAnsi"/>
          <w:b/>
          <w:i/>
          <w:sz w:val="24"/>
          <w:szCs w:val="24"/>
        </w:rPr>
        <w:t>vote.</w:t>
      </w:r>
    </w:p>
    <w:p w:rsidR="00122BC4" w:rsidRPr="00792D7B" w:rsidRDefault="008A5CDC" w:rsidP="00792D7B">
      <w:pPr>
        <w:rPr>
          <w:rFonts w:asciiTheme="majorHAnsi" w:hAnsiTheme="majorHAnsi" w:cstheme="majorHAnsi"/>
          <w:b/>
          <w:sz w:val="24"/>
          <w:szCs w:val="24"/>
        </w:rPr>
      </w:pPr>
      <w:r w:rsidRPr="00792D7B">
        <w:rPr>
          <w:rFonts w:asciiTheme="majorHAnsi" w:hAnsiTheme="majorHAnsi" w:cstheme="majorHAnsi"/>
          <w:b/>
          <w:sz w:val="24"/>
          <w:szCs w:val="24"/>
        </w:rPr>
        <w:t>14.</w:t>
      </w:r>
      <w:r w:rsidRPr="00792D7B">
        <w:rPr>
          <w:rFonts w:asciiTheme="majorHAnsi" w:hAnsiTheme="majorHAnsi" w:cstheme="majorHAnsi"/>
          <w:b/>
          <w:sz w:val="24"/>
          <w:szCs w:val="24"/>
        </w:rPr>
        <w:tab/>
        <w:t>Middle Class Tax Relief Act of 2010</w:t>
      </w:r>
      <w:r w:rsidR="0091042C" w:rsidRPr="00792D7B">
        <w:rPr>
          <w:rFonts w:asciiTheme="majorHAnsi" w:hAnsiTheme="majorHAnsi" w:cstheme="majorHAnsi"/>
          <w:b/>
          <w:sz w:val="24"/>
          <w:szCs w:val="24"/>
        </w:rPr>
        <w:t xml:space="preserve"> </w:t>
      </w:r>
      <w:r w:rsidRPr="00792D7B">
        <w:rPr>
          <w:rFonts w:asciiTheme="majorHAnsi" w:hAnsiTheme="majorHAnsi" w:cstheme="majorHAnsi"/>
          <w:b/>
          <w:sz w:val="24"/>
          <w:szCs w:val="24"/>
        </w:rPr>
        <w:t>– Vote #604</w:t>
      </w:r>
    </w:p>
    <w:p w:rsidR="008A5CDC" w:rsidRPr="00792D7B" w:rsidRDefault="008A5CDC" w:rsidP="00792D7B">
      <w:pPr>
        <w:rPr>
          <w:rFonts w:asciiTheme="majorHAnsi" w:hAnsiTheme="majorHAnsi" w:cstheme="majorHAnsi"/>
          <w:sz w:val="24"/>
          <w:szCs w:val="24"/>
        </w:rPr>
      </w:pPr>
      <w:r w:rsidRPr="00792D7B">
        <w:rPr>
          <w:rFonts w:asciiTheme="majorHAnsi" w:hAnsiTheme="majorHAnsi" w:cstheme="majorHAnsi"/>
          <w:sz w:val="24"/>
          <w:szCs w:val="24"/>
        </w:rPr>
        <w:t>AFGE supported the Middle Class Tax Relief Act of 2010 (H.R. 4853), a bill providing tax cuts for m</w:t>
      </w:r>
      <w:r w:rsidR="00902F1D" w:rsidRPr="00792D7B">
        <w:rPr>
          <w:rFonts w:asciiTheme="majorHAnsi" w:hAnsiTheme="majorHAnsi" w:cstheme="majorHAnsi"/>
          <w:sz w:val="24"/>
          <w:szCs w:val="24"/>
        </w:rPr>
        <w:t>iddle</w:t>
      </w:r>
      <w:r w:rsidRPr="00792D7B">
        <w:rPr>
          <w:rFonts w:asciiTheme="majorHAnsi" w:hAnsiTheme="majorHAnsi" w:cstheme="majorHAnsi"/>
          <w:sz w:val="24"/>
          <w:szCs w:val="24"/>
        </w:rPr>
        <w:t xml:space="preserve">-income individuals and </w:t>
      </w:r>
      <w:r w:rsidR="006A4780" w:rsidRPr="00792D7B">
        <w:rPr>
          <w:rFonts w:asciiTheme="majorHAnsi" w:hAnsiTheme="majorHAnsi" w:cstheme="majorHAnsi"/>
          <w:sz w:val="24"/>
          <w:szCs w:val="24"/>
        </w:rPr>
        <w:t xml:space="preserve">small </w:t>
      </w:r>
      <w:r w:rsidRPr="00792D7B">
        <w:rPr>
          <w:rFonts w:asciiTheme="majorHAnsi" w:hAnsiTheme="majorHAnsi" w:cstheme="majorHAnsi"/>
          <w:sz w:val="24"/>
          <w:szCs w:val="24"/>
        </w:rPr>
        <w:t>businesses</w:t>
      </w:r>
      <w:r w:rsidR="000F3605" w:rsidRPr="00792D7B">
        <w:rPr>
          <w:rFonts w:asciiTheme="majorHAnsi" w:hAnsiTheme="majorHAnsi" w:cstheme="majorHAnsi"/>
          <w:sz w:val="24"/>
          <w:szCs w:val="24"/>
        </w:rPr>
        <w:t xml:space="preserve"> struggling to recover from the worst economic downturn in 70 years. </w:t>
      </w:r>
    </w:p>
    <w:p w:rsidR="00F10653" w:rsidRDefault="000F3605" w:rsidP="00792D7B">
      <w:pPr>
        <w:rPr>
          <w:rFonts w:asciiTheme="majorHAnsi" w:hAnsiTheme="majorHAnsi" w:cstheme="majorHAnsi"/>
          <w:sz w:val="24"/>
          <w:szCs w:val="24"/>
        </w:rPr>
      </w:pPr>
      <w:r w:rsidRPr="00792D7B">
        <w:rPr>
          <w:rFonts w:asciiTheme="majorHAnsi" w:hAnsiTheme="majorHAnsi" w:cstheme="majorHAnsi"/>
          <w:sz w:val="24"/>
          <w:szCs w:val="24"/>
        </w:rPr>
        <w:t xml:space="preserve">H.R. </w:t>
      </w:r>
      <w:r w:rsidR="008A110E" w:rsidRPr="00792D7B">
        <w:rPr>
          <w:rFonts w:asciiTheme="majorHAnsi" w:hAnsiTheme="majorHAnsi" w:cstheme="majorHAnsi"/>
          <w:sz w:val="24"/>
          <w:szCs w:val="24"/>
        </w:rPr>
        <w:t xml:space="preserve">4853 would make </w:t>
      </w:r>
      <w:r w:rsidR="002352D6" w:rsidRPr="00792D7B">
        <w:rPr>
          <w:rFonts w:asciiTheme="majorHAnsi" w:hAnsiTheme="majorHAnsi" w:cstheme="majorHAnsi"/>
          <w:sz w:val="24"/>
          <w:szCs w:val="24"/>
        </w:rPr>
        <w:t xml:space="preserve">permanent </w:t>
      </w:r>
      <w:r w:rsidR="008A110E" w:rsidRPr="00792D7B">
        <w:rPr>
          <w:rFonts w:asciiTheme="majorHAnsi" w:hAnsiTheme="majorHAnsi" w:cstheme="majorHAnsi"/>
          <w:sz w:val="24"/>
          <w:szCs w:val="24"/>
        </w:rPr>
        <w:t xml:space="preserve">the </w:t>
      </w:r>
      <w:r w:rsidR="002352D6" w:rsidRPr="00792D7B">
        <w:rPr>
          <w:rFonts w:asciiTheme="majorHAnsi" w:hAnsiTheme="majorHAnsi" w:cstheme="majorHAnsi"/>
          <w:sz w:val="24"/>
          <w:szCs w:val="24"/>
        </w:rPr>
        <w:t xml:space="preserve">Bush </w:t>
      </w:r>
      <w:r w:rsidR="008A110E" w:rsidRPr="00792D7B">
        <w:rPr>
          <w:rFonts w:asciiTheme="majorHAnsi" w:hAnsiTheme="majorHAnsi" w:cstheme="majorHAnsi"/>
          <w:sz w:val="24"/>
          <w:szCs w:val="24"/>
        </w:rPr>
        <w:t>2001 and 2003 tax cut</w:t>
      </w:r>
      <w:r w:rsidR="00A3194A" w:rsidRPr="00792D7B">
        <w:rPr>
          <w:rFonts w:asciiTheme="majorHAnsi" w:hAnsiTheme="majorHAnsi" w:cstheme="majorHAnsi"/>
          <w:sz w:val="24"/>
          <w:szCs w:val="24"/>
        </w:rPr>
        <w:t xml:space="preserve">s for the middle class but </w:t>
      </w:r>
      <w:r w:rsidR="001507B5" w:rsidRPr="00792D7B">
        <w:rPr>
          <w:rFonts w:asciiTheme="majorHAnsi" w:hAnsiTheme="majorHAnsi" w:cstheme="majorHAnsi"/>
          <w:sz w:val="24"/>
          <w:szCs w:val="24"/>
        </w:rPr>
        <w:t xml:space="preserve">eliminate </w:t>
      </w:r>
      <w:r w:rsidR="002352D6" w:rsidRPr="00792D7B">
        <w:rPr>
          <w:rFonts w:asciiTheme="majorHAnsi" w:hAnsiTheme="majorHAnsi" w:cstheme="majorHAnsi"/>
          <w:sz w:val="24"/>
          <w:szCs w:val="24"/>
        </w:rPr>
        <w:t>t</w:t>
      </w:r>
      <w:r w:rsidR="00A3194A" w:rsidRPr="00792D7B">
        <w:rPr>
          <w:rFonts w:asciiTheme="majorHAnsi" w:hAnsiTheme="majorHAnsi" w:cstheme="majorHAnsi"/>
          <w:sz w:val="24"/>
          <w:szCs w:val="24"/>
        </w:rPr>
        <w:t>he Bush tax cuts for individuals earning more than $200,000 and couples earning more than $250,000.</w:t>
      </w:r>
      <w:r w:rsidR="001507B5" w:rsidRPr="00792D7B">
        <w:rPr>
          <w:rFonts w:asciiTheme="majorHAnsi" w:hAnsiTheme="majorHAnsi" w:cstheme="majorHAnsi"/>
          <w:sz w:val="24"/>
          <w:szCs w:val="24"/>
        </w:rPr>
        <w:t xml:space="preserve"> Among other things, the bill would provide </w:t>
      </w:r>
      <w:r w:rsidR="002F04E7" w:rsidRPr="00792D7B">
        <w:rPr>
          <w:rFonts w:asciiTheme="majorHAnsi" w:hAnsiTheme="majorHAnsi" w:cstheme="majorHAnsi"/>
          <w:sz w:val="24"/>
          <w:szCs w:val="24"/>
        </w:rPr>
        <w:t>a permanent:</w:t>
      </w:r>
    </w:p>
    <w:p w:rsidR="00F10653" w:rsidRDefault="00F10653" w:rsidP="00792D7B">
      <w:pPr>
        <w:pStyle w:val="ListParagraph"/>
        <w:numPr>
          <w:ilvl w:val="0"/>
          <w:numId w:val="33"/>
        </w:numPr>
        <w:rPr>
          <w:rFonts w:asciiTheme="majorHAnsi" w:hAnsiTheme="majorHAnsi" w:cstheme="majorHAnsi"/>
          <w:sz w:val="24"/>
          <w:szCs w:val="24"/>
        </w:rPr>
      </w:pPr>
      <w:r>
        <w:rPr>
          <w:rFonts w:asciiTheme="majorHAnsi" w:hAnsiTheme="majorHAnsi" w:cstheme="majorHAnsi"/>
          <w:sz w:val="24"/>
          <w:szCs w:val="24"/>
        </w:rPr>
        <w:t>Extension of marginal individual income tax rate reductions for middle-class taxpayers.</w:t>
      </w:r>
    </w:p>
    <w:p w:rsidR="00A56849" w:rsidRPr="00792D7B" w:rsidRDefault="00A56849" w:rsidP="00792D7B">
      <w:pPr>
        <w:pStyle w:val="ListParagraph"/>
        <w:numPr>
          <w:ilvl w:val="0"/>
          <w:numId w:val="33"/>
        </w:numPr>
        <w:rPr>
          <w:rFonts w:asciiTheme="majorHAnsi" w:hAnsiTheme="majorHAnsi" w:cstheme="majorHAnsi"/>
          <w:sz w:val="24"/>
          <w:szCs w:val="24"/>
        </w:rPr>
      </w:pPr>
      <w:r w:rsidRPr="00792D7B">
        <w:rPr>
          <w:rFonts w:asciiTheme="majorHAnsi" w:hAnsiTheme="majorHAnsi" w:cstheme="majorHAnsi"/>
          <w:sz w:val="24"/>
          <w:szCs w:val="24"/>
        </w:rPr>
        <w:t>Reduction of capital gains and dividend tax relief for middle-class taxpayers.</w:t>
      </w:r>
    </w:p>
    <w:p w:rsidR="00F10653" w:rsidRDefault="00A56849" w:rsidP="00792D7B">
      <w:pPr>
        <w:pStyle w:val="ListParagraph"/>
        <w:numPr>
          <w:ilvl w:val="0"/>
          <w:numId w:val="31"/>
        </w:numPr>
        <w:rPr>
          <w:rFonts w:asciiTheme="majorHAnsi" w:hAnsiTheme="majorHAnsi" w:cstheme="majorHAnsi"/>
          <w:sz w:val="24"/>
          <w:szCs w:val="24"/>
        </w:rPr>
      </w:pPr>
      <w:r w:rsidRPr="00792D7B">
        <w:rPr>
          <w:rFonts w:asciiTheme="majorHAnsi" w:hAnsiTheme="majorHAnsi" w:cstheme="majorHAnsi"/>
          <w:sz w:val="24"/>
          <w:szCs w:val="24"/>
        </w:rPr>
        <w:t>Extension of various improvements to the child tax credit and the earned income tax credit.</w:t>
      </w:r>
    </w:p>
    <w:p w:rsidR="00F10653" w:rsidRDefault="00A56849" w:rsidP="00792D7B">
      <w:pPr>
        <w:pStyle w:val="ListParagraph"/>
        <w:numPr>
          <w:ilvl w:val="0"/>
          <w:numId w:val="31"/>
        </w:numPr>
        <w:rPr>
          <w:rFonts w:asciiTheme="majorHAnsi" w:hAnsiTheme="majorHAnsi" w:cstheme="majorHAnsi"/>
          <w:sz w:val="24"/>
          <w:szCs w:val="24"/>
        </w:rPr>
      </w:pPr>
      <w:r w:rsidRPr="00792D7B">
        <w:rPr>
          <w:rFonts w:asciiTheme="majorHAnsi" w:hAnsiTheme="majorHAnsi" w:cstheme="majorHAnsi"/>
          <w:sz w:val="24"/>
          <w:szCs w:val="24"/>
        </w:rPr>
        <w:t>Extension of education tax incentives.</w:t>
      </w:r>
    </w:p>
    <w:p w:rsidR="00F10653" w:rsidRDefault="00A56849" w:rsidP="00792D7B">
      <w:pPr>
        <w:pStyle w:val="ListParagraph"/>
        <w:numPr>
          <w:ilvl w:val="0"/>
          <w:numId w:val="31"/>
        </w:numPr>
        <w:rPr>
          <w:rFonts w:asciiTheme="majorHAnsi" w:hAnsiTheme="majorHAnsi" w:cstheme="majorHAnsi"/>
          <w:sz w:val="24"/>
          <w:szCs w:val="24"/>
        </w:rPr>
      </w:pPr>
      <w:r w:rsidRPr="00792D7B">
        <w:rPr>
          <w:rFonts w:asciiTheme="majorHAnsi" w:hAnsiTheme="majorHAnsi" w:cstheme="majorHAnsi"/>
          <w:sz w:val="24"/>
          <w:szCs w:val="24"/>
        </w:rPr>
        <w:t>Extension of tax benefits for families and children.</w:t>
      </w:r>
    </w:p>
    <w:p w:rsidR="00A56849" w:rsidRPr="00792D7B" w:rsidRDefault="00A56849" w:rsidP="00792D7B">
      <w:pPr>
        <w:pStyle w:val="ListParagraph"/>
        <w:numPr>
          <w:ilvl w:val="0"/>
          <w:numId w:val="31"/>
        </w:numPr>
        <w:rPr>
          <w:rFonts w:asciiTheme="majorHAnsi" w:hAnsiTheme="majorHAnsi" w:cstheme="majorHAnsi"/>
          <w:sz w:val="24"/>
          <w:szCs w:val="24"/>
        </w:rPr>
      </w:pPr>
      <w:r w:rsidRPr="00792D7B">
        <w:rPr>
          <w:rFonts w:asciiTheme="majorHAnsi" w:hAnsiTheme="majorHAnsi" w:cstheme="majorHAnsi"/>
          <w:sz w:val="24"/>
          <w:szCs w:val="24"/>
        </w:rPr>
        <w:t>Extension of enhanced small business expensing.</w:t>
      </w:r>
    </w:p>
    <w:p w:rsidR="00902F1D" w:rsidRPr="00792D7B" w:rsidRDefault="00902F1D" w:rsidP="00792D7B">
      <w:pPr>
        <w:rPr>
          <w:rFonts w:asciiTheme="majorHAnsi" w:hAnsiTheme="majorHAnsi" w:cstheme="majorHAnsi"/>
          <w:sz w:val="24"/>
          <w:szCs w:val="24"/>
        </w:rPr>
      </w:pPr>
      <w:r w:rsidRPr="00792D7B">
        <w:rPr>
          <w:rFonts w:asciiTheme="majorHAnsi" w:hAnsiTheme="majorHAnsi" w:cstheme="majorHAnsi"/>
          <w:sz w:val="24"/>
          <w:szCs w:val="24"/>
        </w:rPr>
        <w:t>H.R. 4853 also would provide a two-year extension of alternative minimum tax (AMT) relief. The AMT has the effect of taking back many of the benefits of the 2001 and 2003 tax cuts. In order to ensure that middle-class taxpayers are able to enjoy the benefits of permanently extending these tax cuts, the bill would extend AMT re</w:t>
      </w:r>
      <w:r w:rsidR="00BA0B9C" w:rsidRPr="00792D7B">
        <w:rPr>
          <w:rFonts w:asciiTheme="majorHAnsi" w:hAnsiTheme="majorHAnsi" w:cstheme="majorHAnsi"/>
          <w:sz w:val="24"/>
          <w:szCs w:val="24"/>
        </w:rPr>
        <w:t>lief for nonrefundable personal credits and increase the AMT exemption amount to $47,450 for individuals and $72,450 for couples in 2010 and 2011.</w:t>
      </w:r>
    </w:p>
    <w:p w:rsidR="00BA0B9C" w:rsidRPr="00792D7B" w:rsidRDefault="00BA0B9C" w:rsidP="00792D7B">
      <w:pPr>
        <w:rPr>
          <w:rFonts w:asciiTheme="majorHAnsi" w:hAnsiTheme="majorHAnsi" w:cstheme="majorHAnsi"/>
          <w:b/>
          <w:i/>
          <w:sz w:val="24"/>
          <w:szCs w:val="24"/>
        </w:rPr>
      </w:pPr>
      <w:r w:rsidRPr="00792D7B">
        <w:rPr>
          <w:rFonts w:asciiTheme="majorHAnsi" w:hAnsiTheme="majorHAnsi" w:cstheme="majorHAnsi"/>
          <w:sz w:val="24"/>
          <w:szCs w:val="24"/>
        </w:rPr>
        <w:t xml:space="preserve">The House passed the Middle Class Tax Relief Act of 2010 (H.R. 4853) on December 2010 by a 234-188 vote (D: 231-20; R: 3-168). </w:t>
      </w:r>
      <w:r w:rsidR="00BF4C10" w:rsidRPr="00792D7B">
        <w:rPr>
          <w:rFonts w:asciiTheme="majorHAnsi" w:hAnsiTheme="majorHAnsi" w:cstheme="majorHAnsi"/>
          <w:b/>
          <w:i/>
          <w:sz w:val="24"/>
          <w:szCs w:val="24"/>
        </w:rPr>
        <w:t>A “Yes” vote in favor of H.R. 4853 is counted as a “Right” vote.</w:t>
      </w:r>
    </w:p>
    <w:p w:rsidR="00235668" w:rsidRPr="00792D7B" w:rsidRDefault="00235668" w:rsidP="00792D7B">
      <w:pPr>
        <w:rPr>
          <w:rFonts w:asciiTheme="majorHAnsi" w:hAnsiTheme="majorHAnsi" w:cstheme="majorHAnsi"/>
          <w:b/>
          <w:sz w:val="24"/>
          <w:szCs w:val="24"/>
        </w:rPr>
      </w:pPr>
      <w:r w:rsidRPr="00792D7B">
        <w:rPr>
          <w:rFonts w:asciiTheme="majorHAnsi" w:hAnsiTheme="majorHAnsi" w:cstheme="majorHAnsi"/>
          <w:b/>
          <w:sz w:val="24"/>
          <w:szCs w:val="24"/>
        </w:rPr>
        <w:t>15.</w:t>
      </w:r>
      <w:r w:rsidRPr="00792D7B">
        <w:rPr>
          <w:rFonts w:asciiTheme="majorHAnsi" w:hAnsiTheme="majorHAnsi" w:cstheme="majorHAnsi"/>
          <w:b/>
          <w:sz w:val="24"/>
          <w:szCs w:val="24"/>
        </w:rPr>
        <w:tab/>
      </w:r>
      <w:r w:rsidR="0003301B" w:rsidRPr="00792D7B">
        <w:rPr>
          <w:rFonts w:asciiTheme="majorHAnsi" w:hAnsiTheme="majorHAnsi" w:cstheme="majorHAnsi"/>
          <w:b/>
          <w:sz w:val="24"/>
          <w:szCs w:val="24"/>
        </w:rPr>
        <w:t xml:space="preserve">Robert Byrd </w:t>
      </w:r>
      <w:r w:rsidRPr="00792D7B">
        <w:rPr>
          <w:rFonts w:asciiTheme="majorHAnsi" w:hAnsiTheme="majorHAnsi" w:cstheme="majorHAnsi"/>
          <w:b/>
          <w:sz w:val="24"/>
          <w:szCs w:val="24"/>
        </w:rPr>
        <w:t>Mine Safety Protection Act of 2010 – Vote #616</w:t>
      </w:r>
    </w:p>
    <w:p w:rsidR="003576B6" w:rsidRPr="00792D7B" w:rsidRDefault="003576B6" w:rsidP="00792D7B">
      <w:pPr>
        <w:rPr>
          <w:rFonts w:asciiTheme="majorHAnsi" w:hAnsiTheme="majorHAnsi" w:cstheme="majorHAnsi"/>
          <w:sz w:val="24"/>
          <w:szCs w:val="24"/>
        </w:rPr>
      </w:pPr>
      <w:r w:rsidRPr="00792D7B">
        <w:rPr>
          <w:rFonts w:asciiTheme="majorHAnsi" w:hAnsiTheme="majorHAnsi" w:cstheme="majorHAnsi"/>
          <w:sz w:val="24"/>
          <w:szCs w:val="24"/>
        </w:rPr>
        <w:t xml:space="preserve">AFGE supported the </w:t>
      </w:r>
      <w:r w:rsidR="0003301B" w:rsidRPr="00792D7B">
        <w:rPr>
          <w:rFonts w:asciiTheme="majorHAnsi" w:hAnsiTheme="majorHAnsi" w:cstheme="majorHAnsi"/>
          <w:sz w:val="24"/>
          <w:szCs w:val="24"/>
        </w:rPr>
        <w:t xml:space="preserve">Robert Byrd </w:t>
      </w:r>
      <w:r w:rsidRPr="00792D7B">
        <w:rPr>
          <w:rFonts w:asciiTheme="majorHAnsi" w:hAnsiTheme="majorHAnsi" w:cstheme="majorHAnsi"/>
          <w:sz w:val="24"/>
          <w:szCs w:val="24"/>
        </w:rPr>
        <w:t>Mine Safety Protection Act of</w:t>
      </w:r>
      <w:r w:rsidR="006C075E" w:rsidRPr="00792D7B">
        <w:rPr>
          <w:rFonts w:asciiTheme="majorHAnsi" w:hAnsiTheme="majorHAnsi" w:cstheme="majorHAnsi"/>
          <w:sz w:val="24"/>
          <w:szCs w:val="24"/>
        </w:rPr>
        <w:t xml:space="preserve"> 2010 (H.R. 6495), a bill that would update our nation’s mine safety laws, </w:t>
      </w:r>
      <w:r w:rsidR="00E44824" w:rsidRPr="00792D7B">
        <w:rPr>
          <w:rFonts w:asciiTheme="majorHAnsi" w:hAnsiTheme="majorHAnsi" w:cstheme="majorHAnsi"/>
          <w:sz w:val="24"/>
          <w:szCs w:val="24"/>
        </w:rPr>
        <w:t>increase the Mine Safety and Health Administration’s (MSHA’s) ability to effectively protect miners’ lives, and hold mine operators accountable for putting their workers in unnecessary danger.</w:t>
      </w:r>
    </w:p>
    <w:p w:rsidR="00E44824" w:rsidRDefault="00E44824" w:rsidP="00792D7B">
      <w:pPr>
        <w:rPr>
          <w:rFonts w:asciiTheme="majorHAnsi" w:hAnsiTheme="majorHAnsi" w:cstheme="majorHAnsi"/>
          <w:sz w:val="24"/>
          <w:szCs w:val="24"/>
        </w:rPr>
      </w:pPr>
      <w:r w:rsidRPr="00792D7B">
        <w:rPr>
          <w:rFonts w:asciiTheme="majorHAnsi" w:hAnsiTheme="majorHAnsi" w:cstheme="majorHAnsi"/>
          <w:sz w:val="24"/>
          <w:szCs w:val="24"/>
        </w:rPr>
        <w:t xml:space="preserve">H.R. 6495 was a direct response to the </w:t>
      </w:r>
      <w:r w:rsidR="00C705D3" w:rsidRPr="00792D7B">
        <w:rPr>
          <w:rFonts w:asciiTheme="majorHAnsi" w:hAnsiTheme="majorHAnsi" w:cstheme="majorHAnsi"/>
          <w:sz w:val="24"/>
          <w:szCs w:val="24"/>
        </w:rPr>
        <w:t xml:space="preserve">April 5, 2010, explosion at Massey Energy’s Upper Big Branch Mine in West Virginia in which 29 miners were killed. Tools that </w:t>
      </w:r>
      <w:r w:rsidR="00C705D3" w:rsidRPr="00792D7B">
        <w:rPr>
          <w:rFonts w:asciiTheme="majorHAnsi" w:hAnsiTheme="majorHAnsi" w:cstheme="majorHAnsi"/>
          <w:sz w:val="24"/>
          <w:szCs w:val="24"/>
        </w:rPr>
        <w:lastRenderedPageBreak/>
        <w:t>MSHA could have used to hold bad mine operators like Massey Energy accountable</w:t>
      </w:r>
      <w:r w:rsidR="000E429D" w:rsidRPr="00792D7B">
        <w:rPr>
          <w:rFonts w:asciiTheme="majorHAnsi" w:hAnsiTheme="majorHAnsi" w:cstheme="majorHAnsi"/>
          <w:sz w:val="24"/>
          <w:szCs w:val="24"/>
        </w:rPr>
        <w:t xml:space="preserve"> were rendered ineffective because of weak federal laws and indiscriminate mine operator appeals.</w:t>
      </w:r>
    </w:p>
    <w:p w:rsidR="00122BC4" w:rsidRPr="00792D7B" w:rsidRDefault="000E429D" w:rsidP="00792D7B">
      <w:pPr>
        <w:rPr>
          <w:rFonts w:asciiTheme="majorHAnsi" w:hAnsiTheme="majorHAnsi" w:cstheme="majorHAnsi"/>
          <w:sz w:val="24"/>
          <w:szCs w:val="24"/>
        </w:rPr>
      </w:pPr>
      <w:r w:rsidRPr="00792D7B">
        <w:rPr>
          <w:rFonts w:asciiTheme="majorHAnsi" w:hAnsiTheme="majorHAnsi" w:cstheme="majorHAnsi"/>
          <w:sz w:val="24"/>
          <w:szCs w:val="24"/>
        </w:rPr>
        <w:t xml:space="preserve">The </w:t>
      </w:r>
      <w:r w:rsidR="00BC48CC" w:rsidRPr="00792D7B">
        <w:rPr>
          <w:rFonts w:asciiTheme="majorHAnsi" w:hAnsiTheme="majorHAnsi" w:cstheme="majorHAnsi"/>
          <w:sz w:val="24"/>
          <w:szCs w:val="24"/>
        </w:rPr>
        <w:t>bill would:</w:t>
      </w:r>
    </w:p>
    <w:p w:rsidR="006C075E" w:rsidRPr="00792D7B" w:rsidRDefault="00BC48CC" w:rsidP="00792D7B">
      <w:pPr>
        <w:rPr>
          <w:rFonts w:asciiTheme="majorHAnsi" w:eastAsia="Times New Roman" w:hAnsiTheme="majorHAnsi" w:cstheme="majorHAnsi"/>
          <w:color w:val="000000"/>
          <w:sz w:val="24"/>
          <w:szCs w:val="24"/>
        </w:rPr>
      </w:pPr>
      <w:r w:rsidRPr="00792D7B">
        <w:rPr>
          <w:rFonts w:asciiTheme="majorHAnsi" w:hAnsiTheme="majorHAnsi" w:cstheme="majorHAnsi"/>
          <w:sz w:val="24"/>
          <w:szCs w:val="24"/>
        </w:rPr>
        <w:t>(a)</w:t>
      </w:r>
      <w:r w:rsidRPr="00792D7B">
        <w:rPr>
          <w:rFonts w:asciiTheme="majorHAnsi" w:hAnsiTheme="majorHAnsi" w:cstheme="majorHAnsi"/>
          <w:sz w:val="24"/>
          <w:szCs w:val="24"/>
        </w:rPr>
        <w:tab/>
      </w:r>
      <w:r w:rsidRPr="00792D7B">
        <w:rPr>
          <w:rFonts w:asciiTheme="majorHAnsi" w:hAnsiTheme="majorHAnsi" w:cstheme="majorHAnsi"/>
          <w:sz w:val="24"/>
          <w:szCs w:val="24"/>
          <w:u w:val="single"/>
        </w:rPr>
        <w:t>Make</w:t>
      </w:r>
      <w:r w:rsidRPr="00792D7B">
        <w:rPr>
          <w:rFonts w:asciiTheme="majorHAnsi" w:eastAsia="Times New Roman" w:hAnsiTheme="majorHAnsi" w:cstheme="majorHAnsi"/>
          <w:color w:val="000000"/>
          <w:sz w:val="24"/>
          <w:szCs w:val="24"/>
          <w:u w:val="single"/>
        </w:rPr>
        <w:t xml:space="preserve"> U</w:t>
      </w:r>
      <w:r w:rsidR="006C075E" w:rsidRPr="00792D7B">
        <w:rPr>
          <w:rFonts w:asciiTheme="majorHAnsi" w:eastAsia="Times New Roman" w:hAnsiTheme="majorHAnsi" w:cstheme="majorHAnsi"/>
          <w:color w:val="000000"/>
          <w:sz w:val="24"/>
          <w:szCs w:val="24"/>
          <w:u w:val="single"/>
        </w:rPr>
        <w:t>nderground Mines with Serious and Repeated Violations Safe</w:t>
      </w:r>
      <w:r w:rsidRPr="00792D7B">
        <w:rPr>
          <w:rFonts w:asciiTheme="majorHAnsi" w:eastAsia="Times New Roman" w:hAnsiTheme="majorHAnsi" w:cstheme="majorHAnsi"/>
          <w:color w:val="000000"/>
          <w:sz w:val="24"/>
          <w:szCs w:val="24"/>
        </w:rPr>
        <w:t xml:space="preserve">. - </w:t>
      </w:r>
      <w:r w:rsidRPr="00792D7B">
        <w:rPr>
          <w:rFonts w:asciiTheme="majorHAnsi" w:hAnsiTheme="majorHAnsi" w:cstheme="majorHAnsi"/>
          <w:sz w:val="24"/>
          <w:szCs w:val="24"/>
        </w:rPr>
        <w:t>C</w:t>
      </w:r>
      <w:r w:rsidR="006C075E" w:rsidRPr="00792D7B">
        <w:rPr>
          <w:rFonts w:asciiTheme="majorHAnsi" w:hAnsiTheme="majorHAnsi" w:cstheme="majorHAnsi"/>
          <w:sz w:val="24"/>
          <w:szCs w:val="24"/>
        </w:rPr>
        <w:t>riteria for ‘pattern of violations’ sanctions woul</w:t>
      </w:r>
      <w:r w:rsidRPr="00792D7B">
        <w:rPr>
          <w:rFonts w:asciiTheme="majorHAnsi" w:hAnsiTheme="majorHAnsi" w:cstheme="majorHAnsi"/>
          <w:sz w:val="24"/>
          <w:szCs w:val="24"/>
        </w:rPr>
        <w:t>d be revamped to ensure that t</w:t>
      </w:r>
      <w:r w:rsidR="00AF1D6A" w:rsidRPr="00792D7B">
        <w:rPr>
          <w:rFonts w:asciiTheme="majorHAnsi" w:hAnsiTheme="majorHAnsi" w:cstheme="majorHAnsi"/>
          <w:sz w:val="24"/>
          <w:szCs w:val="24"/>
        </w:rPr>
        <w:t xml:space="preserve">he </w:t>
      </w:r>
      <w:r w:rsidR="006C075E" w:rsidRPr="00792D7B">
        <w:rPr>
          <w:rFonts w:asciiTheme="majorHAnsi" w:eastAsia="Times New Roman" w:hAnsiTheme="majorHAnsi" w:cstheme="majorHAnsi"/>
          <w:color w:val="000000"/>
          <w:sz w:val="24"/>
          <w:szCs w:val="24"/>
        </w:rPr>
        <w:t xml:space="preserve">nation’s most dangerous underground mine operations improve safety dramatically. For repeat violators, </w:t>
      </w:r>
      <w:r w:rsidR="00AF1D6A" w:rsidRPr="00792D7B">
        <w:rPr>
          <w:rFonts w:asciiTheme="majorHAnsi" w:eastAsia="Times New Roman" w:hAnsiTheme="majorHAnsi" w:cstheme="majorHAnsi"/>
          <w:color w:val="000000"/>
          <w:sz w:val="24"/>
          <w:szCs w:val="24"/>
        </w:rPr>
        <w:t xml:space="preserve">the bill would </w:t>
      </w:r>
      <w:r w:rsidR="006C075E" w:rsidRPr="00792D7B">
        <w:rPr>
          <w:rFonts w:asciiTheme="majorHAnsi" w:eastAsia="Times New Roman" w:hAnsiTheme="majorHAnsi" w:cstheme="majorHAnsi"/>
          <w:color w:val="000000"/>
          <w:sz w:val="24"/>
          <w:szCs w:val="24"/>
        </w:rPr>
        <w:t>increase sanctions against those who refuse to improve their safety performance.</w:t>
      </w:r>
      <w:r w:rsidR="00AF1D6A" w:rsidRPr="00792D7B">
        <w:rPr>
          <w:rFonts w:asciiTheme="majorHAnsi" w:eastAsia="Times New Roman" w:hAnsiTheme="majorHAnsi" w:cstheme="majorHAnsi"/>
          <w:color w:val="000000"/>
          <w:sz w:val="24"/>
          <w:szCs w:val="24"/>
        </w:rPr>
        <w:t xml:space="preserve"> It would e</w:t>
      </w:r>
      <w:r w:rsidR="006C075E" w:rsidRPr="00792D7B">
        <w:rPr>
          <w:rFonts w:asciiTheme="majorHAnsi" w:eastAsia="Times New Roman" w:hAnsiTheme="majorHAnsi" w:cstheme="majorHAnsi"/>
          <w:color w:val="000000"/>
          <w:sz w:val="24"/>
          <w:szCs w:val="24"/>
        </w:rPr>
        <w:t>liminate procedural hurdles that delay MSHA’s ability to take action against mines that repeatedly violate safety standards.</w:t>
      </w:r>
    </w:p>
    <w:p w:rsidR="006C075E" w:rsidRPr="00792D7B" w:rsidRDefault="00AF1D6A" w:rsidP="00792D7B">
      <w:pPr>
        <w:rPr>
          <w:rFonts w:asciiTheme="majorHAnsi" w:eastAsia="Times New Roman" w:hAnsiTheme="majorHAnsi" w:cstheme="majorHAnsi"/>
          <w:color w:val="000000"/>
          <w:sz w:val="24"/>
          <w:szCs w:val="24"/>
        </w:rPr>
      </w:pPr>
      <w:r w:rsidRPr="00792D7B">
        <w:rPr>
          <w:rFonts w:asciiTheme="majorHAnsi" w:eastAsia="Times New Roman" w:hAnsiTheme="majorHAnsi" w:cstheme="majorHAnsi"/>
          <w:color w:val="000000"/>
          <w:sz w:val="24"/>
          <w:szCs w:val="24"/>
        </w:rPr>
        <w:t>(b</w:t>
      </w:r>
      <w:r w:rsidR="002D6BAB" w:rsidRPr="00792D7B">
        <w:rPr>
          <w:rFonts w:asciiTheme="majorHAnsi" w:eastAsia="Times New Roman" w:hAnsiTheme="majorHAnsi" w:cstheme="majorHAnsi"/>
          <w:color w:val="000000"/>
          <w:sz w:val="24"/>
          <w:szCs w:val="24"/>
        </w:rPr>
        <w:t>)</w:t>
      </w:r>
      <w:r w:rsidRPr="00792D7B">
        <w:rPr>
          <w:rFonts w:asciiTheme="majorHAnsi" w:eastAsia="Times New Roman" w:hAnsiTheme="majorHAnsi" w:cstheme="majorHAnsi"/>
          <w:color w:val="000000"/>
          <w:sz w:val="24"/>
          <w:szCs w:val="24"/>
        </w:rPr>
        <w:tab/>
      </w:r>
      <w:r w:rsidR="006C075E" w:rsidRPr="00792D7B">
        <w:rPr>
          <w:rFonts w:asciiTheme="majorHAnsi" w:eastAsia="Times New Roman" w:hAnsiTheme="majorHAnsi" w:cstheme="majorHAnsi"/>
          <w:color w:val="000000"/>
          <w:sz w:val="24"/>
          <w:szCs w:val="24"/>
          <w:u w:val="single"/>
        </w:rPr>
        <w:t>Hold Irresponsible Underground Mine Operators Accountable</w:t>
      </w:r>
      <w:r w:rsidRPr="00792D7B">
        <w:rPr>
          <w:rFonts w:asciiTheme="majorHAnsi" w:eastAsia="Times New Roman" w:hAnsiTheme="majorHAnsi" w:cstheme="majorHAnsi"/>
          <w:color w:val="000000"/>
          <w:sz w:val="24"/>
          <w:szCs w:val="24"/>
        </w:rPr>
        <w:t xml:space="preserve">. - </w:t>
      </w:r>
      <w:r w:rsidR="006C075E" w:rsidRPr="00792D7B">
        <w:rPr>
          <w:rFonts w:asciiTheme="majorHAnsi" w:eastAsia="Times New Roman" w:hAnsiTheme="majorHAnsi" w:cstheme="majorHAnsi"/>
          <w:color w:val="000000"/>
          <w:sz w:val="24"/>
          <w:szCs w:val="24"/>
        </w:rPr>
        <w:t>Maximum criminal penalties would be increased for those who disable or tamper with safety devices or recklessly endanger miners, and would require operators to pay penalties in a timely manner.  </w:t>
      </w:r>
      <w:r w:rsidRPr="00792D7B">
        <w:rPr>
          <w:rFonts w:asciiTheme="majorHAnsi" w:eastAsia="Times New Roman" w:hAnsiTheme="majorHAnsi" w:cstheme="majorHAnsi"/>
          <w:color w:val="000000"/>
          <w:sz w:val="24"/>
          <w:szCs w:val="24"/>
        </w:rPr>
        <w:t>The bill would i</w:t>
      </w:r>
      <w:r w:rsidR="006C075E" w:rsidRPr="00792D7B">
        <w:rPr>
          <w:rFonts w:asciiTheme="majorHAnsi" w:eastAsia="Times New Roman" w:hAnsiTheme="majorHAnsi" w:cstheme="majorHAnsi"/>
          <w:color w:val="000000"/>
          <w:sz w:val="24"/>
          <w:szCs w:val="24"/>
        </w:rPr>
        <w:t>ncrease penalties against those who provide advance notice of an unannounced MSHA inspection.</w:t>
      </w:r>
    </w:p>
    <w:p w:rsidR="006C075E" w:rsidRPr="00792D7B" w:rsidRDefault="002D6BAB" w:rsidP="00792D7B">
      <w:pPr>
        <w:rPr>
          <w:rFonts w:asciiTheme="majorHAnsi" w:eastAsia="Times New Roman" w:hAnsiTheme="majorHAnsi" w:cstheme="majorHAnsi"/>
          <w:color w:val="000000"/>
          <w:sz w:val="24"/>
          <w:szCs w:val="24"/>
        </w:rPr>
      </w:pPr>
      <w:r w:rsidRPr="00792D7B">
        <w:rPr>
          <w:rFonts w:asciiTheme="majorHAnsi" w:eastAsia="Times New Roman" w:hAnsiTheme="majorHAnsi" w:cstheme="majorHAnsi"/>
          <w:color w:val="000000"/>
          <w:sz w:val="24"/>
          <w:szCs w:val="24"/>
        </w:rPr>
        <w:t>(c)</w:t>
      </w:r>
      <w:r w:rsidRPr="00792D7B">
        <w:rPr>
          <w:rFonts w:asciiTheme="majorHAnsi" w:eastAsia="Times New Roman" w:hAnsiTheme="majorHAnsi" w:cstheme="majorHAnsi"/>
          <w:color w:val="000000"/>
          <w:sz w:val="24"/>
          <w:szCs w:val="24"/>
        </w:rPr>
        <w:tab/>
      </w:r>
      <w:r w:rsidR="006C075E" w:rsidRPr="00792D7B">
        <w:rPr>
          <w:rFonts w:asciiTheme="majorHAnsi" w:eastAsia="Times New Roman" w:hAnsiTheme="majorHAnsi" w:cstheme="majorHAnsi"/>
          <w:color w:val="000000"/>
          <w:sz w:val="24"/>
          <w:szCs w:val="24"/>
          <w:u w:val="single"/>
        </w:rPr>
        <w:t>Ensure Miners’ Right to Blow the Whistle on Unsafe Conditions</w:t>
      </w:r>
      <w:r w:rsidRPr="00792D7B">
        <w:rPr>
          <w:rFonts w:asciiTheme="majorHAnsi" w:eastAsia="Times New Roman" w:hAnsiTheme="majorHAnsi" w:cstheme="majorHAnsi"/>
          <w:color w:val="000000"/>
          <w:sz w:val="24"/>
          <w:szCs w:val="24"/>
        </w:rPr>
        <w:t xml:space="preserve">. -  </w:t>
      </w:r>
      <w:r w:rsidR="006C075E" w:rsidRPr="00792D7B">
        <w:rPr>
          <w:rFonts w:asciiTheme="majorHAnsi" w:eastAsia="Times New Roman" w:hAnsiTheme="majorHAnsi" w:cstheme="majorHAnsi"/>
          <w:color w:val="000000"/>
          <w:sz w:val="24"/>
          <w:szCs w:val="24"/>
        </w:rPr>
        <w:t>Protections for workers who speak out about unsafe conditions would be strengthened and would guarantee that miners wouldn’t lose pay for safety-related closures that were ordered by MSHA. The bill would provide underground coal miners with protections from dismissal unless the employer has just cause. In addition, miners would receive protections allowing them to speak freely during investigations. </w:t>
      </w:r>
    </w:p>
    <w:p w:rsidR="006C075E" w:rsidRPr="00792D7B" w:rsidRDefault="002D6BAB" w:rsidP="00792D7B">
      <w:pPr>
        <w:rPr>
          <w:rFonts w:asciiTheme="majorHAnsi" w:eastAsia="Times New Roman" w:hAnsiTheme="majorHAnsi" w:cstheme="majorHAnsi"/>
          <w:color w:val="000000"/>
          <w:sz w:val="24"/>
          <w:szCs w:val="24"/>
        </w:rPr>
      </w:pPr>
      <w:r w:rsidRPr="00792D7B">
        <w:rPr>
          <w:rFonts w:asciiTheme="majorHAnsi" w:eastAsia="Times New Roman" w:hAnsiTheme="majorHAnsi" w:cstheme="majorHAnsi"/>
          <w:color w:val="000000"/>
          <w:sz w:val="24"/>
          <w:szCs w:val="24"/>
        </w:rPr>
        <w:t>(d)</w:t>
      </w:r>
      <w:r w:rsidRPr="00792D7B">
        <w:rPr>
          <w:rFonts w:asciiTheme="majorHAnsi" w:eastAsia="Times New Roman" w:hAnsiTheme="majorHAnsi" w:cstheme="majorHAnsi"/>
          <w:color w:val="000000"/>
          <w:sz w:val="24"/>
          <w:szCs w:val="24"/>
        </w:rPr>
        <w:tab/>
      </w:r>
      <w:r w:rsidR="006C075E" w:rsidRPr="00792D7B">
        <w:rPr>
          <w:rFonts w:asciiTheme="majorHAnsi" w:eastAsia="Times New Roman" w:hAnsiTheme="majorHAnsi" w:cstheme="majorHAnsi"/>
          <w:color w:val="000000"/>
          <w:sz w:val="24"/>
          <w:szCs w:val="24"/>
          <w:u w:val="single"/>
        </w:rPr>
        <w:t>Give MSHA Better Enforcement Tools and Modernizing Safety Standards</w:t>
      </w:r>
      <w:r w:rsidRPr="00792D7B">
        <w:rPr>
          <w:rFonts w:asciiTheme="majorHAnsi" w:eastAsia="Times New Roman" w:hAnsiTheme="majorHAnsi" w:cstheme="majorHAnsi"/>
          <w:color w:val="000000"/>
          <w:sz w:val="24"/>
          <w:szCs w:val="24"/>
        </w:rPr>
        <w:t>. - M</w:t>
      </w:r>
      <w:r w:rsidR="006C075E" w:rsidRPr="00792D7B">
        <w:rPr>
          <w:rFonts w:asciiTheme="majorHAnsi" w:eastAsia="Times New Roman" w:hAnsiTheme="majorHAnsi" w:cstheme="majorHAnsi"/>
          <w:color w:val="000000"/>
          <w:sz w:val="24"/>
          <w:szCs w:val="24"/>
        </w:rPr>
        <w:t>SHA would be given the authority to subpoena documents and solicit testimony. The agency could seek a court order to close a mine when there is a continuing threat to the health and safety of miners. MSHA could require more training of miners in unsafe mines. Increased rock dusting would be required to prevent coal dust explosions.  </w:t>
      </w:r>
    </w:p>
    <w:p w:rsidR="006C075E" w:rsidRPr="00792D7B" w:rsidRDefault="002D6BAB" w:rsidP="00792D7B">
      <w:pPr>
        <w:rPr>
          <w:rFonts w:asciiTheme="majorHAnsi" w:eastAsia="Times New Roman" w:hAnsiTheme="majorHAnsi" w:cstheme="majorHAnsi"/>
          <w:color w:val="000000"/>
          <w:sz w:val="24"/>
          <w:szCs w:val="24"/>
        </w:rPr>
      </w:pPr>
      <w:r w:rsidRPr="00792D7B">
        <w:rPr>
          <w:rFonts w:asciiTheme="majorHAnsi" w:eastAsia="Times New Roman" w:hAnsiTheme="majorHAnsi" w:cstheme="majorHAnsi"/>
          <w:color w:val="000000"/>
          <w:sz w:val="24"/>
          <w:szCs w:val="24"/>
        </w:rPr>
        <w:t>(e)</w:t>
      </w:r>
      <w:r w:rsidRPr="00792D7B">
        <w:rPr>
          <w:rFonts w:asciiTheme="majorHAnsi" w:eastAsia="Times New Roman" w:hAnsiTheme="majorHAnsi" w:cstheme="majorHAnsi"/>
          <w:color w:val="000000"/>
          <w:sz w:val="24"/>
          <w:szCs w:val="24"/>
        </w:rPr>
        <w:tab/>
      </w:r>
      <w:r w:rsidR="006C075E" w:rsidRPr="00792D7B">
        <w:rPr>
          <w:rFonts w:asciiTheme="majorHAnsi" w:eastAsia="Times New Roman" w:hAnsiTheme="majorHAnsi" w:cstheme="majorHAnsi"/>
          <w:color w:val="000000"/>
          <w:sz w:val="24"/>
          <w:szCs w:val="24"/>
          <w:u w:val="single"/>
        </w:rPr>
        <w:t>Improv</w:t>
      </w:r>
      <w:r w:rsidR="00514445" w:rsidRPr="00792D7B">
        <w:rPr>
          <w:rFonts w:asciiTheme="majorHAnsi" w:eastAsia="Times New Roman" w:hAnsiTheme="majorHAnsi" w:cstheme="majorHAnsi"/>
          <w:color w:val="000000"/>
          <w:sz w:val="24"/>
          <w:szCs w:val="24"/>
          <w:u w:val="single"/>
        </w:rPr>
        <w:t>e</w:t>
      </w:r>
      <w:r w:rsidR="006C075E" w:rsidRPr="00792D7B">
        <w:rPr>
          <w:rFonts w:asciiTheme="majorHAnsi" w:eastAsia="Times New Roman" w:hAnsiTheme="majorHAnsi" w:cstheme="majorHAnsi"/>
          <w:color w:val="000000"/>
          <w:sz w:val="24"/>
          <w:szCs w:val="24"/>
          <w:u w:val="single"/>
        </w:rPr>
        <w:t xml:space="preserve"> Communications </w:t>
      </w:r>
      <w:r w:rsidR="00696B03" w:rsidRPr="00792D7B">
        <w:rPr>
          <w:rFonts w:asciiTheme="majorHAnsi" w:eastAsia="Times New Roman" w:hAnsiTheme="majorHAnsi" w:cstheme="majorHAnsi"/>
          <w:color w:val="000000"/>
          <w:sz w:val="24"/>
          <w:szCs w:val="24"/>
          <w:u w:val="single"/>
        </w:rPr>
        <w:t xml:space="preserve">Between </w:t>
      </w:r>
      <w:r w:rsidR="006C075E" w:rsidRPr="00792D7B">
        <w:rPr>
          <w:rFonts w:asciiTheme="majorHAnsi" w:eastAsia="Times New Roman" w:hAnsiTheme="majorHAnsi" w:cstheme="majorHAnsi"/>
          <w:color w:val="000000"/>
          <w:sz w:val="24"/>
          <w:szCs w:val="24"/>
          <w:u w:val="single"/>
        </w:rPr>
        <w:t>Miners</w:t>
      </w:r>
      <w:r w:rsidR="00514445" w:rsidRPr="00792D7B">
        <w:rPr>
          <w:rFonts w:asciiTheme="majorHAnsi" w:eastAsia="Times New Roman" w:hAnsiTheme="majorHAnsi" w:cstheme="majorHAnsi"/>
          <w:color w:val="000000"/>
          <w:sz w:val="24"/>
          <w:szCs w:val="24"/>
        </w:rPr>
        <w:t xml:space="preserve">. - </w:t>
      </w:r>
      <w:r w:rsidR="006C075E" w:rsidRPr="00792D7B">
        <w:rPr>
          <w:rFonts w:asciiTheme="majorHAnsi" w:eastAsia="Times New Roman" w:hAnsiTheme="majorHAnsi" w:cstheme="majorHAnsi"/>
          <w:color w:val="000000"/>
          <w:sz w:val="24"/>
          <w:szCs w:val="24"/>
        </w:rPr>
        <w:t xml:space="preserve">The bill </w:t>
      </w:r>
      <w:r w:rsidR="00514445" w:rsidRPr="00792D7B">
        <w:rPr>
          <w:rFonts w:asciiTheme="majorHAnsi" w:eastAsia="Times New Roman" w:hAnsiTheme="majorHAnsi" w:cstheme="majorHAnsi"/>
          <w:color w:val="000000"/>
          <w:sz w:val="24"/>
          <w:szCs w:val="24"/>
        </w:rPr>
        <w:t>would r</w:t>
      </w:r>
      <w:r w:rsidR="006C075E" w:rsidRPr="00792D7B">
        <w:rPr>
          <w:rFonts w:asciiTheme="majorHAnsi" w:eastAsia="Times New Roman" w:hAnsiTheme="majorHAnsi" w:cstheme="majorHAnsi"/>
          <w:color w:val="000000"/>
          <w:sz w:val="24"/>
          <w:szCs w:val="24"/>
        </w:rPr>
        <w:t>equire pre-shift reviews of mine conditions and communication to ensure that appropriate safety information and the presence of safety violations is transmitted to miners before they begin their shift work.  </w:t>
      </w:r>
    </w:p>
    <w:p w:rsidR="002458A1" w:rsidRPr="00792D7B" w:rsidRDefault="0003301B">
      <w:pPr>
        <w:rPr>
          <w:rFonts w:asciiTheme="majorHAnsi" w:hAnsiTheme="majorHAnsi" w:cstheme="majorHAnsi"/>
          <w:b/>
          <w:sz w:val="24"/>
          <w:szCs w:val="24"/>
        </w:rPr>
      </w:pPr>
      <w:r w:rsidRPr="00792D7B">
        <w:rPr>
          <w:rFonts w:asciiTheme="majorHAnsi" w:hAnsiTheme="majorHAnsi" w:cstheme="majorHAnsi"/>
          <w:sz w:val="24"/>
          <w:szCs w:val="24"/>
        </w:rPr>
        <w:t xml:space="preserve">The House </w:t>
      </w:r>
      <w:r w:rsidR="00EB2E49" w:rsidRPr="00792D7B">
        <w:rPr>
          <w:rFonts w:asciiTheme="majorHAnsi" w:hAnsiTheme="majorHAnsi" w:cstheme="majorHAnsi"/>
          <w:sz w:val="24"/>
          <w:szCs w:val="24"/>
        </w:rPr>
        <w:t xml:space="preserve">failed to pass </w:t>
      </w:r>
      <w:r w:rsidRPr="00792D7B">
        <w:rPr>
          <w:rFonts w:asciiTheme="majorHAnsi" w:hAnsiTheme="majorHAnsi" w:cstheme="majorHAnsi"/>
          <w:sz w:val="24"/>
          <w:szCs w:val="24"/>
        </w:rPr>
        <w:t>the Robert Byrd Mine Safety Protection Act of 2010 (H.R. 6495)</w:t>
      </w:r>
      <w:r w:rsidR="00E320B1" w:rsidRPr="00792D7B">
        <w:rPr>
          <w:rFonts w:asciiTheme="majorHAnsi" w:hAnsiTheme="majorHAnsi" w:cstheme="majorHAnsi"/>
          <w:sz w:val="24"/>
          <w:szCs w:val="24"/>
        </w:rPr>
        <w:t xml:space="preserve"> </w:t>
      </w:r>
      <w:r w:rsidR="00EB2E49" w:rsidRPr="00792D7B">
        <w:rPr>
          <w:rFonts w:asciiTheme="majorHAnsi" w:hAnsiTheme="majorHAnsi" w:cstheme="majorHAnsi"/>
          <w:sz w:val="24"/>
          <w:szCs w:val="24"/>
        </w:rPr>
        <w:t>on December 8, 2010, by a vote of 214-193 (D: 213-27; R: 1-166). The bill was considered under the “suspension of the rules” with passage requiring a two-thirds vote</w:t>
      </w:r>
      <w:r w:rsidR="009023AC" w:rsidRPr="00792D7B">
        <w:rPr>
          <w:rFonts w:asciiTheme="majorHAnsi" w:hAnsiTheme="majorHAnsi" w:cstheme="majorHAnsi"/>
          <w:sz w:val="24"/>
          <w:szCs w:val="24"/>
        </w:rPr>
        <w:t xml:space="preserve"> of those present (</w:t>
      </w:r>
      <w:r w:rsidR="00696B03" w:rsidRPr="00792D7B">
        <w:rPr>
          <w:rFonts w:asciiTheme="majorHAnsi" w:hAnsiTheme="majorHAnsi" w:cstheme="majorHAnsi"/>
          <w:sz w:val="24"/>
          <w:szCs w:val="24"/>
        </w:rPr>
        <w:t xml:space="preserve">272 “Yes” votes in this case). </w:t>
      </w:r>
      <w:r w:rsidR="003F0DC7" w:rsidRPr="00792D7B">
        <w:rPr>
          <w:rFonts w:asciiTheme="majorHAnsi" w:hAnsiTheme="majorHAnsi" w:cstheme="majorHAnsi"/>
          <w:b/>
          <w:i/>
          <w:sz w:val="24"/>
          <w:szCs w:val="24"/>
        </w:rPr>
        <w:t>A “Yes” vote in favor of H.R. 6495 is considered a “Right” vote.</w:t>
      </w:r>
      <w:r w:rsidR="00CB3B6A">
        <w:rPr>
          <w:rFonts w:asciiTheme="majorHAnsi" w:hAnsiTheme="majorHAnsi" w:cstheme="majorHAnsi"/>
          <w:b/>
          <w:i/>
          <w:sz w:val="24"/>
          <w:szCs w:val="24"/>
        </w:rPr>
        <w:t xml:space="preserve">  </w:t>
      </w:r>
      <w:r w:rsidR="002458A1" w:rsidRPr="00792D7B">
        <w:rPr>
          <w:rFonts w:asciiTheme="majorHAnsi" w:hAnsiTheme="majorHAnsi" w:cstheme="majorHAnsi"/>
          <w:b/>
          <w:sz w:val="24"/>
          <w:szCs w:val="24"/>
        </w:rPr>
        <w:t xml:space="preserve">   </w:t>
      </w:r>
    </w:p>
    <w:sectPr w:rsidR="002458A1" w:rsidRPr="00792D7B" w:rsidSect="00B065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09" w:rsidRDefault="00B75109" w:rsidP="000854A3">
      <w:pPr>
        <w:spacing w:after="0" w:line="240" w:lineRule="auto"/>
      </w:pPr>
      <w:r>
        <w:separator/>
      </w:r>
    </w:p>
  </w:endnote>
  <w:endnote w:type="continuationSeparator" w:id="0">
    <w:p w:rsidR="00B75109" w:rsidRDefault="00B75109" w:rsidP="0008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09" w:rsidRDefault="00B75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09" w:rsidRPr="000854A3" w:rsidRDefault="00380671">
    <w:pPr>
      <w:pStyle w:val="Footer"/>
    </w:pPr>
    <w:r w:rsidRPr="00380671">
      <w:rPr>
        <w:noProof/>
        <w:sz w:val="16"/>
      </w:rPr>
      <w:t>{00285603.DOCX - 1}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09" w:rsidRDefault="00B75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09" w:rsidRDefault="00B75109" w:rsidP="000854A3">
      <w:pPr>
        <w:spacing w:after="0" w:line="240" w:lineRule="auto"/>
        <w:rPr>
          <w:noProof/>
        </w:rPr>
      </w:pPr>
      <w:r>
        <w:rPr>
          <w:noProof/>
        </w:rPr>
        <w:separator/>
      </w:r>
    </w:p>
  </w:footnote>
  <w:footnote w:type="continuationSeparator" w:id="0">
    <w:p w:rsidR="00B75109" w:rsidRDefault="00B75109" w:rsidP="00085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09" w:rsidRDefault="00B75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09" w:rsidRDefault="00B75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09" w:rsidRDefault="00B75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5D8"/>
    <w:multiLevelType w:val="hybridMultilevel"/>
    <w:tmpl w:val="BE880A98"/>
    <w:lvl w:ilvl="0" w:tplc="3E6E7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11BE1"/>
    <w:multiLevelType w:val="hybridMultilevel"/>
    <w:tmpl w:val="581C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49AC"/>
    <w:multiLevelType w:val="hybridMultilevel"/>
    <w:tmpl w:val="0FB0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25D7D"/>
    <w:multiLevelType w:val="hybridMultilevel"/>
    <w:tmpl w:val="5FE2D912"/>
    <w:lvl w:ilvl="0" w:tplc="9ACE76E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22A9A"/>
    <w:multiLevelType w:val="hybridMultilevel"/>
    <w:tmpl w:val="5226E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E286E"/>
    <w:multiLevelType w:val="hybridMultilevel"/>
    <w:tmpl w:val="D0FCF556"/>
    <w:lvl w:ilvl="0" w:tplc="B65A4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538E1"/>
    <w:multiLevelType w:val="multilevel"/>
    <w:tmpl w:val="BBC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A43900"/>
    <w:multiLevelType w:val="hybridMultilevel"/>
    <w:tmpl w:val="C9A2BF5A"/>
    <w:lvl w:ilvl="0" w:tplc="A6F6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3797B"/>
    <w:multiLevelType w:val="hybridMultilevel"/>
    <w:tmpl w:val="1C765D06"/>
    <w:lvl w:ilvl="0" w:tplc="F5D0ED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93ED1"/>
    <w:multiLevelType w:val="hybridMultilevel"/>
    <w:tmpl w:val="E6909FE6"/>
    <w:lvl w:ilvl="0" w:tplc="2758C39C">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F711C"/>
    <w:multiLevelType w:val="hybridMultilevel"/>
    <w:tmpl w:val="3880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92FAE"/>
    <w:multiLevelType w:val="hybridMultilevel"/>
    <w:tmpl w:val="C7C0932E"/>
    <w:lvl w:ilvl="0" w:tplc="EE5E2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80612"/>
    <w:multiLevelType w:val="hybridMultilevel"/>
    <w:tmpl w:val="1C3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82F2D"/>
    <w:multiLevelType w:val="hybridMultilevel"/>
    <w:tmpl w:val="02D2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36F85"/>
    <w:multiLevelType w:val="multilevel"/>
    <w:tmpl w:val="47D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48628E"/>
    <w:multiLevelType w:val="hybridMultilevel"/>
    <w:tmpl w:val="CED2D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1C80C22"/>
    <w:multiLevelType w:val="hybridMultilevel"/>
    <w:tmpl w:val="41B6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E0477"/>
    <w:multiLevelType w:val="hybridMultilevel"/>
    <w:tmpl w:val="DD26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A70D6"/>
    <w:multiLevelType w:val="multilevel"/>
    <w:tmpl w:val="15E4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804175"/>
    <w:multiLevelType w:val="hybridMultilevel"/>
    <w:tmpl w:val="80885364"/>
    <w:lvl w:ilvl="0" w:tplc="05AC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9054C"/>
    <w:multiLevelType w:val="hybridMultilevel"/>
    <w:tmpl w:val="B27A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1490"/>
    <w:multiLevelType w:val="hybridMultilevel"/>
    <w:tmpl w:val="FF4E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F4D3B"/>
    <w:multiLevelType w:val="hybridMultilevel"/>
    <w:tmpl w:val="0498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25903"/>
    <w:multiLevelType w:val="multilevel"/>
    <w:tmpl w:val="1F7C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DD3130"/>
    <w:multiLevelType w:val="hybridMultilevel"/>
    <w:tmpl w:val="D93EC410"/>
    <w:lvl w:ilvl="0" w:tplc="52C84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5290E"/>
    <w:multiLevelType w:val="hybridMultilevel"/>
    <w:tmpl w:val="59AE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03D9D"/>
    <w:multiLevelType w:val="hybridMultilevel"/>
    <w:tmpl w:val="0A20E532"/>
    <w:lvl w:ilvl="0" w:tplc="291A3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A54FE"/>
    <w:multiLevelType w:val="hybridMultilevel"/>
    <w:tmpl w:val="942862DA"/>
    <w:lvl w:ilvl="0" w:tplc="3AD6A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949DA"/>
    <w:multiLevelType w:val="multilevel"/>
    <w:tmpl w:val="027C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6E291B"/>
    <w:multiLevelType w:val="hybridMultilevel"/>
    <w:tmpl w:val="BF548BDE"/>
    <w:lvl w:ilvl="0" w:tplc="6B4E13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AE2B44"/>
    <w:multiLevelType w:val="hybridMultilevel"/>
    <w:tmpl w:val="09DC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402949"/>
    <w:multiLevelType w:val="hybridMultilevel"/>
    <w:tmpl w:val="B6C665F2"/>
    <w:lvl w:ilvl="0" w:tplc="127A4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123BDF"/>
    <w:multiLevelType w:val="hybridMultilevel"/>
    <w:tmpl w:val="3588F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32"/>
  </w:num>
  <w:num w:numId="4">
    <w:abstractNumId w:val="4"/>
  </w:num>
  <w:num w:numId="5">
    <w:abstractNumId w:val="5"/>
  </w:num>
  <w:num w:numId="6">
    <w:abstractNumId w:val="11"/>
  </w:num>
  <w:num w:numId="7">
    <w:abstractNumId w:val="24"/>
  </w:num>
  <w:num w:numId="8">
    <w:abstractNumId w:val="0"/>
  </w:num>
  <w:num w:numId="9">
    <w:abstractNumId w:val="26"/>
  </w:num>
  <w:num w:numId="10">
    <w:abstractNumId w:val="31"/>
  </w:num>
  <w:num w:numId="11">
    <w:abstractNumId w:val="9"/>
  </w:num>
  <w:num w:numId="12">
    <w:abstractNumId w:val="27"/>
  </w:num>
  <w:num w:numId="13">
    <w:abstractNumId w:val="3"/>
  </w:num>
  <w:num w:numId="14">
    <w:abstractNumId w:val="29"/>
  </w:num>
  <w:num w:numId="15">
    <w:abstractNumId w:val="28"/>
  </w:num>
  <w:num w:numId="16">
    <w:abstractNumId w:val="6"/>
  </w:num>
  <w:num w:numId="17">
    <w:abstractNumId w:val="18"/>
  </w:num>
  <w:num w:numId="18">
    <w:abstractNumId w:val="23"/>
  </w:num>
  <w:num w:numId="19">
    <w:abstractNumId w:val="14"/>
  </w:num>
  <w:num w:numId="20">
    <w:abstractNumId w:val="19"/>
  </w:num>
  <w:num w:numId="21">
    <w:abstractNumId w:val="8"/>
  </w:num>
  <w:num w:numId="22">
    <w:abstractNumId w:val="7"/>
  </w:num>
  <w:num w:numId="23">
    <w:abstractNumId w:val="15"/>
  </w:num>
  <w:num w:numId="24">
    <w:abstractNumId w:val="21"/>
  </w:num>
  <w:num w:numId="25">
    <w:abstractNumId w:val="20"/>
  </w:num>
  <w:num w:numId="26">
    <w:abstractNumId w:val="13"/>
  </w:num>
  <w:num w:numId="27">
    <w:abstractNumId w:val="2"/>
  </w:num>
  <w:num w:numId="28">
    <w:abstractNumId w:val="25"/>
  </w:num>
  <w:num w:numId="29">
    <w:abstractNumId w:val="17"/>
  </w:num>
  <w:num w:numId="30">
    <w:abstractNumId w:val="1"/>
  </w:num>
  <w:num w:numId="31">
    <w:abstractNumId w:val="12"/>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30"/>
    <w:rsid w:val="0000293D"/>
    <w:rsid w:val="00004D70"/>
    <w:rsid w:val="000109B9"/>
    <w:rsid w:val="0001747F"/>
    <w:rsid w:val="00026A6C"/>
    <w:rsid w:val="00030071"/>
    <w:rsid w:val="0003301B"/>
    <w:rsid w:val="000368BA"/>
    <w:rsid w:val="00043A02"/>
    <w:rsid w:val="0004465E"/>
    <w:rsid w:val="000505AA"/>
    <w:rsid w:val="000648DE"/>
    <w:rsid w:val="00065CA3"/>
    <w:rsid w:val="00075139"/>
    <w:rsid w:val="00080E8A"/>
    <w:rsid w:val="000828EF"/>
    <w:rsid w:val="000854A3"/>
    <w:rsid w:val="0009615D"/>
    <w:rsid w:val="000968BE"/>
    <w:rsid w:val="000A2B39"/>
    <w:rsid w:val="000A570D"/>
    <w:rsid w:val="000B4360"/>
    <w:rsid w:val="000B584A"/>
    <w:rsid w:val="000C78FF"/>
    <w:rsid w:val="000D098E"/>
    <w:rsid w:val="000D3952"/>
    <w:rsid w:val="000E429D"/>
    <w:rsid w:val="000F3605"/>
    <w:rsid w:val="000F431F"/>
    <w:rsid w:val="00121A1E"/>
    <w:rsid w:val="00122BC4"/>
    <w:rsid w:val="001507B5"/>
    <w:rsid w:val="00157506"/>
    <w:rsid w:val="00161C97"/>
    <w:rsid w:val="00170925"/>
    <w:rsid w:val="0017745C"/>
    <w:rsid w:val="00194137"/>
    <w:rsid w:val="001A3659"/>
    <w:rsid w:val="001A3BB7"/>
    <w:rsid w:val="001A5014"/>
    <w:rsid w:val="001B00CD"/>
    <w:rsid w:val="001B15C6"/>
    <w:rsid w:val="001B3386"/>
    <w:rsid w:val="001C24F4"/>
    <w:rsid w:val="001C7141"/>
    <w:rsid w:val="001C7B62"/>
    <w:rsid w:val="001E1F62"/>
    <w:rsid w:val="001F1B62"/>
    <w:rsid w:val="001F34E4"/>
    <w:rsid w:val="002041B6"/>
    <w:rsid w:val="00207111"/>
    <w:rsid w:val="00222308"/>
    <w:rsid w:val="00223148"/>
    <w:rsid w:val="00227125"/>
    <w:rsid w:val="00231028"/>
    <w:rsid w:val="0023347A"/>
    <w:rsid w:val="002352D6"/>
    <w:rsid w:val="00235668"/>
    <w:rsid w:val="002364B0"/>
    <w:rsid w:val="00236DB3"/>
    <w:rsid w:val="002458A1"/>
    <w:rsid w:val="002500D2"/>
    <w:rsid w:val="0025059E"/>
    <w:rsid w:val="00255092"/>
    <w:rsid w:val="00260E9B"/>
    <w:rsid w:val="00261845"/>
    <w:rsid w:val="00264A7C"/>
    <w:rsid w:val="00266B6A"/>
    <w:rsid w:val="0027477A"/>
    <w:rsid w:val="00276055"/>
    <w:rsid w:val="0027663C"/>
    <w:rsid w:val="002838DB"/>
    <w:rsid w:val="00283AC7"/>
    <w:rsid w:val="002840B0"/>
    <w:rsid w:val="00284AFF"/>
    <w:rsid w:val="0029448E"/>
    <w:rsid w:val="002A0AEA"/>
    <w:rsid w:val="002A64EE"/>
    <w:rsid w:val="002B531A"/>
    <w:rsid w:val="002D4FE7"/>
    <w:rsid w:val="002D6BAB"/>
    <w:rsid w:val="002D7E1A"/>
    <w:rsid w:val="002E5D5F"/>
    <w:rsid w:val="002F04E7"/>
    <w:rsid w:val="00306AA1"/>
    <w:rsid w:val="003169F0"/>
    <w:rsid w:val="00317F7C"/>
    <w:rsid w:val="00321B3A"/>
    <w:rsid w:val="0032313B"/>
    <w:rsid w:val="003349E2"/>
    <w:rsid w:val="00335656"/>
    <w:rsid w:val="0033704D"/>
    <w:rsid w:val="00340BC7"/>
    <w:rsid w:val="00347533"/>
    <w:rsid w:val="00347F59"/>
    <w:rsid w:val="00352E70"/>
    <w:rsid w:val="00355152"/>
    <w:rsid w:val="003576B6"/>
    <w:rsid w:val="00362DED"/>
    <w:rsid w:val="00364238"/>
    <w:rsid w:val="00367140"/>
    <w:rsid w:val="00371B07"/>
    <w:rsid w:val="00380671"/>
    <w:rsid w:val="0038685E"/>
    <w:rsid w:val="00391C16"/>
    <w:rsid w:val="00394100"/>
    <w:rsid w:val="003A0167"/>
    <w:rsid w:val="003B095F"/>
    <w:rsid w:val="003B13EE"/>
    <w:rsid w:val="003B5C32"/>
    <w:rsid w:val="003B767A"/>
    <w:rsid w:val="003C6377"/>
    <w:rsid w:val="003E1F34"/>
    <w:rsid w:val="003E6D13"/>
    <w:rsid w:val="003F0DC7"/>
    <w:rsid w:val="003F175F"/>
    <w:rsid w:val="003F2FF7"/>
    <w:rsid w:val="003F5FD9"/>
    <w:rsid w:val="00407858"/>
    <w:rsid w:val="004117A2"/>
    <w:rsid w:val="00415939"/>
    <w:rsid w:val="004333CE"/>
    <w:rsid w:val="00436296"/>
    <w:rsid w:val="00444B06"/>
    <w:rsid w:val="00446058"/>
    <w:rsid w:val="004460C2"/>
    <w:rsid w:val="0047128A"/>
    <w:rsid w:val="0048003F"/>
    <w:rsid w:val="004801F8"/>
    <w:rsid w:val="00491FEB"/>
    <w:rsid w:val="004A5FA1"/>
    <w:rsid w:val="004B5515"/>
    <w:rsid w:val="004C0865"/>
    <w:rsid w:val="004D3EA2"/>
    <w:rsid w:val="004E2398"/>
    <w:rsid w:val="004F3BB6"/>
    <w:rsid w:val="004F7AD2"/>
    <w:rsid w:val="0051082A"/>
    <w:rsid w:val="00511231"/>
    <w:rsid w:val="005126C6"/>
    <w:rsid w:val="00514445"/>
    <w:rsid w:val="0051740A"/>
    <w:rsid w:val="00520D9D"/>
    <w:rsid w:val="00520DE0"/>
    <w:rsid w:val="00526AE0"/>
    <w:rsid w:val="00530537"/>
    <w:rsid w:val="00541156"/>
    <w:rsid w:val="00544284"/>
    <w:rsid w:val="00551E52"/>
    <w:rsid w:val="00552D3E"/>
    <w:rsid w:val="00566653"/>
    <w:rsid w:val="00566E7B"/>
    <w:rsid w:val="00566E7F"/>
    <w:rsid w:val="0057298B"/>
    <w:rsid w:val="00580632"/>
    <w:rsid w:val="00583D9C"/>
    <w:rsid w:val="0058517F"/>
    <w:rsid w:val="00585F21"/>
    <w:rsid w:val="00591985"/>
    <w:rsid w:val="00591C59"/>
    <w:rsid w:val="0059243E"/>
    <w:rsid w:val="00594367"/>
    <w:rsid w:val="00596C62"/>
    <w:rsid w:val="005A5C5A"/>
    <w:rsid w:val="005B30EC"/>
    <w:rsid w:val="005B6D42"/>
    <w:rsid w:val="005C7A89"/>
    <w:rsid w:val="005D7C52"/>
    <w:rsid w:val="005F3398"/>
    <w:rsid w:val="005F6AF7"/>
    <w:rsid w:val="005F707A"/>
    <w:rsid w:val="00635D80"/>
    <w:rsid w:val="0064365F"/>
    <w:rsid w:val="00646B13"/>
    <w:rsid w:val="006909FF"/>
    <w:rsid w:val="00696B03"/>
    <w:rsid w:val="006A0FD6"/>
    <w:rsid w:val="006A4780"/>
    <w:rsid w:val="006A4E84"/>
    <w:rsid w:val="006B1B7B"/>
    <w:rsid w:val="006B3084"/>
    <w:rsid w:val="006B7B59"/>
    <w:rsid w:val="006C075E"/>
    <w:rsid w:val="006C2240"/>
    <w:rsid w:val="006C5F42"/>
    <w:rsid w:val="006D0A8F"/>
    <w:rsid w:val="006E329B"/>
    <w:rsid w:val="006F4047"/>
    <w:rsid w:val="006F6CD0"/>
    <w:rsid w:val="007002E5"/>
    <w:rsid w:val="0070345F"/>
    <w:rsid w:val="00722589"/>
    <w:rsid w:val="0073145F"/>
    <w:rsid w:val="0073231C"/>
    <w:rsid w:val="007334C3"/>
    <w:rsid w:val="00747C3A"/>
    <w:rsid w:val="00750144"/>
    <w:rsid w:val="007509B5"/>
    <w:rsid w:val="00752879"/>
    <w:rsid w:val="00753A74"/>
    <w:rsid w:val="00771667"/>
    <w:rsid w:val="0078123D"/>
    <w:rsid w:val="00784346"/>
    <w:rsid w:val="00791CB9"/>
    <w:rsid w:val="00792D7B"/>
    <w:rsid w:val="00796399"/>
    <w:rsid w:val="007A5D23"/>
    <w:rsid w:val="007B38AF"/>
    <w:rsid w:val="007B4216"/>
    <w:rsid w:val="007C56F5"/>
    <w:rsid w:val="007D1482"/>
    <w:rsid w:val="007D1BF4"/>
    <w:rsid w:val="007D50DA"/>
    <w:rsid w:val="007D524A"/>
    <w:rsid w:val="007E0C6B"/>
    <w:rsid w:val="007E1918"/>
    <w:rsid w:val="007E3BAE"/>
    <w:rsid w:val="007F6253"/>
    <w:rsid w:val="00804BDA"/>
    <w:rsid w:val="0080644D"/>
    <w:rsid w:val="00810723"/>
    <w:rsid w:val="008168AB"/>
    <w:rsid w:val="0081777D"/>
    <w:rsid w:val="00817911"/>
    <w:rsid w:val="008206AB"/>
    <w:rsid w:val="00822FA1"/>
    <w:rsid w:val="008231C7"/>
    <w:rsid w:val="008238ED"/>
    <w:rsid w:val="00833EB2"/>
    <w:rsid w:val="0085499A"/>
    <w:rsid w:val="00866BBE"/>
    <w:rsid w:val="00873813"/>
    <w:rsid w:val="00882999"/>
    <w:rsid w:val="00883FAD"/>
    <w:rsid w:val="00890AAD"/>
    <w:rsid w:val="008A110E"/>
    <w:rsid w:val="008A4FE0"/>
    <w:rsid w:val="008A5CDC"/>
    <w:rsid w:val="008A7AD1"/>
    <w:rsid w:val="008B1E5C"/>
    <w:rsid w:val="008B268E"/>
    <w:rsid w:val="008B439F"/>
    <w:rsid w:val="008C3503"/>
    <w:rsid w:val="008C3BCF"/>
    <w:rsid w:val="008C5BEB"/>
    <w:rsid w:val="008D1F6C"/>
    <w:rsid w:val="008D2430"/>
    <w:rsid w:val="008D76F0"/>
    <w:rsid w:val="008E0039"/>
    <w:rsid w:val="008E06C2"/>
    <w:rsid w:val="008E49A5"/>
    <w:rsid w:val="009023AC"/>
    <w:rsid w:val="00902F1D"/>
    <w:rsid w:val="009076B0"/>
    <w:rsid w:val="0091042C"/>
    <w:rsid w:val="00921375"/>
    <w:rsid w:val="00924825"/>
    <w:rsid w:val="00925CC4"/>
    <w:rsid w:val="00932EC6"/>
    <w:rsid w:val="00953606"/>
    <w:rsid w:val="0096691E"/>
    <w:rsid w:val="00971ECE"/>
    <w:rsid w:val="009744EB"/>
    <w:rsid w:val="00981275"/>
    <w:rsid w:val="009922A8"/>
    <w:rsid w:val="00992F3C"/>
    <w:rsid w:val="009943B8"/>
    <w:rsid w:val="009A0F8C"/>
    <w:rsid w:val="009A39CC"/>
    <w:rsid w:val="009B386E"/>
    <w:rsid w:val="009D25B1"/>
    <w:rsid w:val="009D5B9A"/>
    <w:rsid w:val="009E4131"/>
    <w:rsid w:val="009E6B19"/>
    <w:rsid w:val="00A00A96"/>
    <w:rsid w:val="00A1383B"/>
    <w:rsid w:val="00A153CC"/>
    <w:rsid w:val="00A24B0F"/>
    <w:rsid w:val="00A3194A"/>
    <w:rsid w:val="00A43472"/>
    <w:rsid w:val="00A56849"/>
    <w:rsid w:val="00A629F1"/>
    <w:rsid w:val="00A71D19"/>
    <w:rsid w:val="00A72060"/>
    <w:rsid w:val="00A75A1A"/>
    <w:rsid w:val="00A817BB"/>
    <w:rsid w:val="00A82969"/>
    <w:rsid w:val="00A931C4"/>
    <w:rsid w:val="00AA13BC"/>
    <w:rsid w:val="00AB2133"/>
    <w:rsid w:val="00AB6480"/>
    <w:rsid w:val="00AC0FB3"/>
    <w:rsid w:val="00AC102C"/>
    <w:rsid w:val="00AC35A7"/>
    <w:rsid w:val="00AC70C4"/>
    <w:rsid w:val="00AD2F75"/>
    <w:rsid w:val="00AE1001"/>
    <w:rsid w:val="00AF106B"/>
    <w:rsid w:val="00AF1504"/>
    <w:rsid w:val="00AF1D6A"/>
    <w:rsid w:val="00AF7CCB"/>
    <w:rsid w:val="00B0473E"/>
    <w:rsid w:val="00B06543"/>
    <w:rsid w:val="00B113FF"/>
    <w:rsid w:val="00B11E06"/>
    <w:rsid w:val="00B202BD"/>
    <w:rsid w:val="00B33783"/>
    <w:rsid w:val="00B43CDC"/>
    <w:rsid w:val="00B5447A"/>
    <w:rsid w:val="00B74E4A"/>
    <w:rsid w:val="00B75109"/>
    <w:rsid w:val="00B7594F"/>
    <w:rsid w:val="00B9240F"/>
    <w:rsid w:val="00B95B13"/>
    <w:rsid w:val="00BA0B9C"/>
    <w:rsid w:val="00BA336E"/>
    <w:rsid w:val="00BA5429"/>
    <w:rsid w:val="00BB2611"/>
    <w:rsid w:val="00BC1CE4"/>
    <w:rsid w:val="00BC48CC"/>
    <w:rsid w:val="00BD49ED"/>
    <w:rsid w:val="00BD59FC"/>
    <w:rsid w:val="00BE1B48"/>
    <w:rsid w:val="00BE5DE7"/>
    <w:rsid w:val="00BF2506"/>
    <w:rsid w:val="00BF4C10"/>
    <w:rsid w:val="00BF5D89"/>
    <w:rsid w:val="00C1193F"/>
    <w:rsid w:val="00C130D2"/>
    <w:rsid w:val="00C179E3"/>
    <w:rsid w:val="00C20624"/>
    <w:rsid w:val="00C222D2"/>
    <w:rsid w:val="00C4345C"/>
    <w:rsid w:val="00C43638"/>
    <w:rsid w:val="00C47FAA"/>
    <w:rsid w:val="00C506F1"/>
    <w:rsid w:val="00C53D73"/>
    <w:rsid w:val="00C64D94"/>
    <w:rsid w:val="00C6592D"/>
    <w:rsid w:val="00C705D3"/>
    <w:rsid w:val="00C71043"/>
    <w:rsid w:val="00C75F82"/>
    <w:rsid w:val="00C92C46"/>
    <w:rsid w:val="00C96C88"/>
    <w:rsid w:val="00CA0E6A"/>
    <w:rsid w:val="00CB3184"/>
    <w:rsid w:val="00CB3B6A"/>
    <w:rsid w:val="00CB4902"/>
    <w:rsid w:val="00CC4803"/>
    <w:rsid w:val="00CC6C41"/>
    <w:rsid w:val="00CD356D"/>
    <w:rsid w:val="00CD40B8"/>
    <w:rsid w:val="00CD774D"/>
    <w:rsid w:val="00CE166F"/>
    <w:rsid w:val="00D076A7"/>
    <w:rsid w:val="00D339E1"/>
    <w:rsid w:val="00D33F4E"/>
    <w:rsid w:val="00D40608"/>
    <w:rsid w:val="00D47D74"/>
    <w:rsid w:val="00D51644"/>
    <w:rsid w:val="00D54A27"/>
    <w:rsid w:val="00D554A7"/>
    <w:rsid w:val="00D606F7"/>
    <w:rsid w:val="00D6369E"/>
    <w:rsid w:val="00D72892"/>
    <w:rsid w:val="00D73680"/>
    <w:rsid w:val="00D74872"/>
    <w:rsid w:val="00D844F9"/>
    <w:rsid w:val="00D930CB"/>
    <w:rsid w:val="00DA3178"/>
    <w:rsid w:val="00DB0E95"/>
    <w:rsid w:val="00DB271B"/>
    <w:rsid w:val="00DC25CC"/>
    <w:rsid w:val="00DC4202"/>
    <w:rsid w:val="00DD11A4"/>
    <w:rsid w:val="00DD2147"/>
    <w:rsid w:val="00DD2701"/>
    <w:rsid w:val="00DD5333"/>
    <w:rsid w:val="00DE6592"/>
    <w:rsid w:val="00DF7B16"/>
    <w:rsid w:val="00E011F1"/>
    <w:rsid w:val="00E0121D"/>
    <w:rsid w:val="00E01DB1"/>
    <w:rsid w:val="00E01F6D"/>
    <w:rsid w:val="00E03728"/>
    <w:rsid w:val="00E038A3"/>
    <w:rsid w:val="00E14556"/>
    <w:rsid w:val="00E213A7"/>
    <w:rsid w:val="00E21545"/>
    <w:rsid w:val="00E320B1"/>
    <w:rsid w:val="00E322BE"/>
    <w:rsid w:val="00E351EB"/>
    <w:rsid w:val="00E3524D"/>
    <w:rsid w:val="00E359FD"/>
    <w:rsid w:val="00E3652F"/>
    <w:rsid w:val="00E43FCC"/>
    <w:rsid w:val="00E44824"/>
    <w:rsid w:val="00E4534F"/>
    <w:rsid w:val="00E456FB"/>
    <w:rsid w:val="00E647B0"/>
    <w:rsid w:val="00E71881"/>
    <w:rsid w:val="00E7578C"/>
    <w:rsid w:val="00E75E3E"/>
    <w:rsid w:val="00E8405E"/>
    <w:rsid w:val="00E92DBF"/>
    <w:rsid w:val="00E9525A"/>
    <w:rsid w:val="00E96CF9"/>
    <w:rsid w:val="00EB2E49"/>
    <w:rsid w:val="00EB34AD"/>
    <w:rsid w:val="00EB3DA5"/>
    <w:rsid w:val="00EB451D"/>
    <w:rsid w:val="00EC1FC3"/>
    <w:rsid w:val="00EC33CA"/>
    <w:rsid w:val="00ED06F0"/>
    <w:rsid w:val="00ED3C5D"/>
    <w:rsid w:val="00ED43A2"/>
    <w:rsid w:val="00EE26F5"/>
    <w:rsid w:val="00EE2AB4"/>
    <w:rsid w:val="00EF5CB8"/>
    <w:rsid w:val="00F023C1"/>
    <w:rsid w:val="00F03FA3"/>
    <w:rsid w:val="00F0741B"/>
    <w:rsid w:val="00F10653"/>
    <w:rsid w:val="00F1159C"/>
    <w:rsid w:val="00F16BF6"/>
    <w:rsid w:val="00F25277"/>
    <w:rsid w:val="00F424F5"/>
    <w:rsid w:val="00F42A04"/>
    <w:rsid w:val="00F46D1C"/>
    <w:rsid w:val="00F6354B"/>
    <w:rsid w:val="00F63D38"/>
    <w:rsid w:val="00F6746D"/>
    <w:rsid w:val="00F72A3E"/>
    <w:rsid w:val="00F81467"/>
    <w:rsid w:val="00F91A4C"/>
    <w:rsid w:val="00F92D27"/>
    <w:rsid w:val="00FC0A91"/>
    <w:rsid w:val="00FC384A"/>
    <w:rsid w:val="00FD03AC"/>
    <w:rsid w:val="00FD5081"/>
    <w:rsid w:val="00FE1923"/>
    <w:rsid w:val="00FE35E7"/>
    <w:rsid w:val="00FE47C0"/>
    <w:rsid w:val="00FF1665"/>
    <w:rsid w:val="00FF75A4"/>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430"/>
    <w:pPr>
      <w:ind w:left="720"/>
      <w:contextualSpacing/>
    </w:pPr>
  </w:style>
  <w:style w:type="paragraph" w:styleId="Header">
    <w:name w:val="header"/>
    <w:basedOn w:val="Normal"/>
    <w:link w:val="HeaderChar"/>
    <w:uiPriority w:val="99"/>
    <w:unhideWhenUsed/>
    <w:rsid w:val="0008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A3"/>
  </w:style>
  <w:style w:type="paragraph" w:styleId="Footer">
    <w:name w:val="footer"/>
    <w:basedOn w:val="Normal"/>
    <w:link w:val="FooterChar"/>
    <w:uiPriority w:val="99"/>
    <w:unhideWhenUsed/>
    <w:rsid w:val="0008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4A3"/>
  </w:style>
  <w:style w:type="paragraph" w:styleId="BalloonText">
    <w:name w:val="Balloon Text"/>
    <w:basedOn w:val="Normal"/>
    <w:link w:val="BalloonTextChar"/>
    <w:uiPriority w:val="99"/>
    <w:semiHidden/>
    <w:unhideWhenUsed/>
    <w:rsid w:val="0032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A"/>
    <w:rPr>
      <w:rFonts w:ascii="Tahoma" w:hAnsi="Tahoma" w:cs="Tahoma"/>
      <w:sz w:val="16"/>
      <w:szCs w:val="16"/>
    </w:rPr>
  </w:style>
  <w:style w:type="paragraph" w:styleId="NoSpacing">
    <w:name w:val="No Spacing"/>
    <w:uiPriority w:val="1"/>
    <w:qFormat/>
    <w:rsid w:val="0038685E"/>
    <w:pPr>
      <w:spacing w:after="0" w:line="240" w:lineRule="auto"/>
    </w:pPr>
  </w:style>
  <w:style w:type="paragraph" w:styleId="Revision">
    <w:name w:val="Revision"/>
    <w:hidden/>
    <w:uiPriority w:val="99"/>
    <w:semiHidden/>
    <w:rsid w:val="00E456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430"/>
    <w:pPr>
      <w:ind w:left="720"/>
      <w:contextualSpacing/>
    </w:pPr>
  </w:style>
  <w:style w:type="paragraph" w:styleId="Header">
    <w:name w:val="header"/>
    <w:basedOn w:val="Normal"/>
    <w:link w:val="HeaderChar"/>
    <w:uiPriority w:val="99"/>
    <w:unhideWhenUsed/>
    <w:rsid w:val="0008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A3"/>
  </w:style>
  <w:style w:type="paragraph" w:styleId="Footer">
    <w:name w:val="footer"/>
    <w:basedOn w:val="Normal"/>
    <w:link w:val="FooterChar"/>
    <w:uiPriority w:val="99"/>
    <w:unhideWhenUsed/>
    <w:rsid w:val="0008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4A3"/>
  </w:style>
  <w:style w:type="paragraph" w:styleId="BalloonText">
    <w:name w:val="Balloon Text"/>
    <w:basedOn w:val="Normal"/>
    <w:link w:val="BalloonTextChar"/>
    <w:uiPriority w:val="99"/>
    <w:semiHidden/>
    <w:unhideWhenUsed/>
    <w:rsid w:val="0032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A"/>
    <w:rPr>
      <w:rFonts w:ascii="Tahoma" w:hAnsi="Tahoma" w:cs="Tahoma"/>
      <w:sz w:val="16"/>
      <w:szCs w:val="16"/>
    </w:rPr>
  </w:style>
  <w:style w:type="paragraph" w:styleId="NoSpacing">
    <w:name w:val="No Spacing"/>
    <w:uiPriority w:val="1"/>
    <w:qFormat/>
    <w:rsid w:val="0038685E"/>
    <w:pPr>
      <w:spacing w:after="0" w:line="240" w:lineRule="auto"/>
    </w:pPr>
  </w:style>
  <w:style w:type="paragraph" w:styleId="Revision">
    <w:name w:val="Revision"/>
    <w:hidden/>
    <w:uiPriority w:val="99"/>
    <w:semiHidden/>
    <w:rsid w:val="00E45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3000">
      <w:bodyDiv w:val="1"/>
      <w:marLeft w:val="0"/>
      <w:marRight w:val="0"/>
      <w:marTop w:val="0"/>
      <w:marBottom w:val="0"/>
      <w:divBdr>
        <w:top w:val="none" w:sz="0" w:space="0" w:color="auto"/>
        <w:left w:val="none" w:sz="0" w:space="0" w:color="auto"/>
        <w:bottom w:val="none" w:sz="0" w:space="0" w:color="auto"/>
        <w:right w:val="none" w:sz="0" w:space="0" w:color="auto"/>
      </w:divBdr>
      <w:divsChild>
        <w:div w:id="1541235752">
          <w:marLeft w:val="0"/>
          <w:marRight w:val="0"/>
          <w:marTop w:val="0"/>
          <w:marBottom w:val="0"/>
          <w:divBdr>
            <w:top w:val="single" w:sz="36" w:space="0" w:color="FFFFFF"/>
            <w:left w:val="single" w:sz="36" w:space="0" w:color="FFFFFF"/>
            <w:bottom w:val="single" w:sz="36" w:space="0" w:color="FFFFFF"/>
            <w:right w:val="single" w:sz="36" w:space="0" w:color="FFFFFF"/>
          </w:divBdr>
          <w:divsChild>
            <w:div w:id="1219509992">
              <w:marLeft w:val="0"/>
              <w:marRight w:val="0"/>
              <w:marTop w:val="0"/>
              <w:marBottom w:val="0"/>
              <w:divBdr>
                <w:top w:val="none" w:sz="0" w:space="0" w:color="auto"/>
                <w:left w:val="none" w:sz="0" w:space="0" w:color="auto"/>
                <w:bottom w:val="none" w:sz="0" w:space="0" w:color="auto"/>
                <w:right w:val="none" w:sz="0" w:space="0" w:color="auto"/>
              </w:divBdr>
              <w:divsChild>
                <w:div w:id="89787481">
                  <w:marLeft w:val="0"/>
                  <w:marRight w:val="0"/>
                  <w:marTop w:val="0"/>
                  <w:marBottom w:val="0"/>
                  <w:divBdr>
                    <w:top w:val="none" w:sz="0" w:space="0" w:color="auto"/>
                    <w:left w:val="none" w:sz="0" w:space="0" w:color="auto"/>
                    <w:bottom w:val="none" w:sz="0" w:space="0" w:color="auto"/>
                    <w:right w:val="none" w:sz="0" w:space="0" w:color="auto"/>
                  </w:divBdr>
                  <w:divsChild>
                    <w:div w:id="1935086076">
                      <w:marLeft w:val="0"/>
                      <w:marRight w:val="0"/>
                      <w:marTop w:val="0"/>
                      <w:marBottom w:val="0"/>
                      <w:divBdr>
                        <w:top w:val="none" w:sz="0" w:space="0" w:color="auto"/>
                        <w:left w:val="none" w:sz="0" w:space="0" w:color="auto"/>
                        <w:bottom w:val="none" w:sz="0" w:space="0" w:color="auto"/>
                        <w:right w:val="none" w:sz="0" w:space="0" w:color="auto"/>
                      </w:divBdr>
                      <w:divsChild>
                        <w:div w:id="1988587828">
                          <w:marLeft w:val="0"/>
                          <w:marRight w:val="0"/>
                          <w:marTop w:val="0"/>
                          <w:marBottom w:val="0"/>
                          <w:divBdr>
                            <w:top w:val="none" w:sz="0" w:space="0" w:color="auto"/>
                            <w:left w:val="none" w:sz="0" w:space="0" w:color="auto"/>
                            <w:bottom w:val="none" w:sz="0" w:space="0" w:color="auto"/>
                            <w:right w:val="none" w:sz="0" w:space="0" w:color="auto"/>
                          </w:divBdr>
                          <w:divsChild>
                            <w:div w:id="1964186202">
                              <w:marLeft w:val="0"/>
                              <w:marRight w:val="0"/>
                              <w:marTop w:val="75"/>
                              <w:marBottom w:val="75"/>
                              <w:divBdr>
                                <w:top w:val="none" w:sz="0" w:space="0" w:color="auto"/>
                                <w:left w:val="none" w:sz="0" w:space="0" w:color="auto"/>
                                <w:bottom w:val="none" w:sz="0" w:space="0" w:color="auto"/>
                                <w:right w:val="none" w:sz="0" w:space="0" w:color="auto"/>
                              </w:divBdr>
                              <w:divsChild>
                                <w:div w:id="128713067">
                                  <w:marLeft w:val="0"/>
                                  <w:marRight w:val="0"/>
                                  <w:marTop w:val="0"/>
                                  <w:marBottom w:val="0"/>
                                  <w:divBdr>
                                    <w:top w:val="none" w:sz="0" w:space="0" w:color="auto"/>
                                    <w:left w:val="none" w:sz="0" w:space="0" w:color="auto"/>
                                    <w:bottom w:val="none" w:sz="0" w:space="0" w:color="auto"/>
                                    <w:right w:val="none" w:sz="0" w:space="0" w:color="auto"/>
                                  </w:divBdr>
                                  <w:divsChild>
                                    <w:div w:id="987515208">
                                      <w:marLeft w:val="0"/>
                                      <w:marRight w:val="0"/>
                                      <w:marTop w:val="0"/>
                                      <w:marBottom w:val="0"/>
                                      <w:divBdr>
                                        <w:top w:val="none" w:sz="0" w:space="0" w:color="auto"/>
                                        <w:left w:val="none" w:sz="0" w:space="0" w:color="auto"/>
                                        <w:bottom w:val="none" w:sz="0" w:space="0" w:color="auto"/>
                                        <w:right w:val="none" w:sz="0" w:space="0" w:color="auto"/>
                                      </w:divBdr>
                                    </w:div>
                                    <w:div w:id="1656764184">
                                      <w:marLeft w:val="0"/>
                                      <w:marRight w:val="0"/>
                                      <w:marTop w:val="0"/>
                                      <w:marBottom w:val="0"/>
                                      <w:divBdr>
                                        <w:top w:val="none" w:sz="0" w:space="0" w:color="auto"/>
                                        <w:left w:val="none" w:sz="0" w:space="0" w:color="auto"/>
                                        <w:bottom w:val="none" w:sz="0" w:space="0" w:color="auto"/>
                                        <w:right w:val="none" w:sz="0" w:space="0" w:color="auto"/>
                                      </w:divBdr>
                                    </w:div>
                                    <w:div w:id="913513555">
                                      <w:marLeft w:val="0"/>
                                      <w:marRight w:val="0"/>
                                      <w:marTop w:val="0"/>
                                      <w:marBottom w:val="0"/>
                                      <w:divBdr>
                                        <w:top w:val="none" w:sz="0" w:space="0" w:color="auto"/>
                                        <w:left w:val="none" w:sz="0" w:space="0" w:color="auto"/>
                                        <w:bottom w:val="none" w:sz="0" w:space="0" w:color="auto"/>
                                        <w:right w:val="none" w:sz="0" w:space="0" w:color="auto"/>
                                      </w:divBdr>
                                    </w:div>
                                    <w:div w:id="703558710">
                                      <w:marLeft w:val="0"/>
                                      <w:marRight w:val="0"/>
                                      <w:marTop w:val="0"/>
                                      <w:marBottom w:val="0"/>
                                      <w:divBdr>
                                        <w:top w:val="none" w:sz="0" w:space="0" w:color="auto"/>
                                        <w:left w:val="none" w:sz="0" w:space="0" w:color="auto"/>
                                        <w:bottom w:val="none" w:sz="0" w:space="0" w:color="auto"/>
                                        <w:right w:val="none" w:sz="0" w:space="0" w:color="auto"/>
                                      </w:divBdr>
                                    </w:div>
                                    <w:div w:id="1532497096">
                                      <w:marLeft w:val="0"/>
                                      <w:marRight w:val="0"/>
                                      <w:marTop w:val="0"/>
                                      <w:marBottom w:val="0"/>
                                      <w:divBdr>
                                        <w:top w:val="none" w:sz="0" w:space="0" w:color="auto"/>
                                        <w:left w:val="none" w:sz="0" w:space="0" w:color="auto"/>
                                        <w:bottom w:val="none" w:sz="0" w:space="0" w:color="auto"/>
                                        <w:right w:val="none" w:sz="0" w:space="0" w:color="auto"/>
                                      </w:divBdr>
                                      <w:divsChild>
                                        <w:div w:id="23288951">
                                          <w:marLeft w:val="0"/>
                                          <w:marRight w:val="0"/>
                                          <w:marTop w:val="0"/>
                                          <w:marBottom w:val="0"/>
                                          <w:divBdr>
                                            <w:top w:val="none" w:sz="0" w:space="0" w:color="auto"/>
                                            <w:left w:val="none" w:sz="0" w:space="0" w:color="auto"/>
                                            <w:bottom w:val="none" w:sz="0" w:space="0" w:color="auto"/>
                                            <w:right w:val="none" w:sz="0" w:space="0" w:color="auto"/>
                                          </w:divBdr>
                                        </w:div>
                                      </w:divsChild>
                                    </w:div>
                                    <w:div w:id="1785730880">
                                      <w:marLeft w:val="0"/>
                                      <w:marRight w:val="0"/>
                                      <w:marTop w:val="0"/>
                                      <w:marBottom w:val="0"/>
                                      <w:divBdr>
                                        <w:top w:val="none" w:sz="0" w:space="0" w:color="auto"/>
                                        <w:left w:val="none" w:sz="0" w:space="0" w:color="auto"/>
                                        <w:bottom w:val="none" w:sz="0" w:space="0" w:color="auto"/>
                                        <w:right w:val="none" w:sz="0" w:space="0" w:color="auto"/>
                                      </w:divBdr>
                                    </w:div>
                                    <w:div w:id="343365166">
                                      <w:marLeft w:val="0"/>
                                      <w:marRight w:val="0"/>
                                      <w:marTop w:val="0"/>
                                      <w:marBottom w:val="0"/>
                                      <w:divBdr>
                                        <w:top w:val="none" w:sz="0" w:space="0" w:color="auto"/>
                                        <w:left w:val="none" w:sz="0" w:space="0" w:color="auto"/>
                                        <w:bottom w:val="none" w:sz="0" w:space="0" w:color="auto"/>
                                        <w:right w:val="none" w:sz="0" w:space="0" w:color="auto"/>
                                      </w:divBdr>
                                    </w:div>
                                    <w:div w:id="905602826">
                                      <w:marLeft w:val="0"/>
                                      <w:marRight w:val="0"/>
                                      <w:marTop w:val="0"/>
                                      <w:marBottom w:val="0"/>
                                      <w:divBdr>
                                        <w:top w:val="none" w:sz="0" w:space="0" w:color="auto"/>
                                        <w:left w:val="none" w:sz="0" w:space="0" w:color="auto"/>
                                        <w:bottom w:val="none" w:sz="0" w:space="0" w:color="auto"/>
                                        <w:right w:val="none" w:sz="0" w:space="0" w:color="auto"/>
                                      </w:divBdr>
                                    </w:div>
                                    <w:div w:id="88357920">
                                      <w:marLeft w:val="0"/>
                                      <w:marRight w:val="0"/>
                                      <w:marTop w:val="0"/>
                                      <w:marBottom w:val="0"/>
                                      <w:divBdr>
                                        <w:top w:val="none" w:sz="0" w:space="0" w:color="auto"/>
                                        <w:left w:val="none" w:sz="0" w:space="0" w:color="auto"/>
                                        <w:bottom w:val="none" w:sz="0" w:space="0" w:color="auto"/>
                                        <w:right w:val="none" w:sz="0" w:space="0" w:color="auto"/>
                                      </w:divBdr>
                                    </w:div>
                                    <w:div w:id="1003507502">
                                      <w:marLeft w:val="0"/>
                                      <w:marRight w:val="0"/>
                                      <w:marTop w:val="0"/>
                                      <w:marBottom w:val="0"/>
                                      <w:divBdr>
                                        <w:top w:val="none" w:sz="0" w:space="0" w:color="auto"/>
                                        <w:left w:val="none" w:sz="0" w:space="0" w:color="auto"/>
                                        <w:bottom w:val="none" w:sz="0" w:space="0" w:color="auto"/>
                                        <w:right w:val="none" w:sz="0" w:space="0" w:color="auto"/>
                                      </w:divBdr>
                                    </w:div>
                                    <w:div w:id="795368393">
                                      <w:marLeft w:val="0"/>
                                      <w:marRight w:val="0"/>
                                      <w:marTop w:val="0"/>
                                      <w:marBottom w:val="0"/>
                                      <w:divBdr>
                                        <w:top w:val="none" w:sz="0" w:space="0" w:color="auto"/>
                                        <w:left w:val="none" w:sz="0" w:space="0" w:color="auto"/>
                                        <w:bottom w:val="none" w:sz="0" w:space="0" w:color="auto"/>
                                        <w:right w:val="none" w:sz="0" w:space="0" w:color="auto"/>
                                      </w:divBdr>
                                    </w:div>
                                    <w:div w:id="1655910942">
                                      <w:marLeft w:val="0"/>
                                      <w:marRight w:val="0"/>
                                      <w:marTop w:val="0"/>
                                      <w:marBottom w:val="0"/>
                                      <w:divBdr>
                                        <w:top w:val="none" w:sz="0" w:space="0" w:color="auto"/>
                                        <w:left w:val="none" w:sz="0" w:space="0" w:color="auto"/>
                                        <w:bottom w:val="none" w:sz="0" w:space="0" w:color="auto"/>
                                        <w:right w:val="none" w:sz="0" w:space="0" w:color="auto"/>
                                      </w:divBdr>
                                    </w:div>
                                    <w:div w:id="1073969516">
                                      <w:marLeft w:val="0"/>
                                      <w:marRight w:val="0"/>
                                      <w:marTop w:val="0"/>
                                      <w:marBottom w:val="0"/>
                                      <w:divBdr>
                                        <w:top w:val="none" w:sz="0" w:space="0" w:color="auto"/>
                                        <w:left w:val="none" w:sz="0" w:space="0" w:color="auto"/>
                                        <w:bottom w:val="none" w:sz="0" w:space="0" w:color="auto"/>
                                        <w:right w:val="none" w:sz="0" w:space="0" w:color="auto"/>
                                      </w:divBdr>
                                    </w:div>
                                    <w:div w:id="1443913199">
                                      <w:marLeft w:val="0"/>
                                      <w:marRight w:val="0"/>
                                      <w:marTop w:val="0"/>
                                      <w:marBottom w:val="0"/>
                                      <w:divBdr>
                                        <w:top w:val="none" w:sz="0" w:space="0" w:color="auto"/>
                                        <w:left w:val="none" w:sz="0" w:space="0" w:color="auto"/>
                                        <w:bottom w:val="none" w:sz="0" w:space="0" w:color="auto"/>
                                        <w:right w:val="none" w:sz="0" w:space="0" w:color="auto"/>
                                      </w:divBdr>
                                    </w:div>
                                    <w:div w:id="5801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7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9DCDE-AAFD-4CD2-B175-84D0EDDC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4590</Words>
  <Characters>24928</Characters>
  <Application>Microsoft Office Word</Application>
  <DocSecurity>0</DocSecurity>
  <PresentationFormat/>
  <Lines>415</Lines>
  <Paragraphs>133</Paragraphs>
  <ScaleCrop>false</ScaleCrop>
  <HeadingPairs>
    <vt:vector size="2" baseType="variant">
      <vt:variant>
        <vt:lpstr>Title</vt:lpstr>
      </vt:variant>
      <vt:variant>
        <vt:i4>1</vt:i4>
      </vt:variant>
    </vt:vector>
  </HeadingPairs>
  <TitlesOfParts>
    <vt:vector size="1" baseType="lpstr">
      <vt:lpstr>afge house voting record 2010 (00285603-1).DOCX</vt:lpstr>
    </vt:vector>
  </TitlesOfParts>
  <Company>AFGE</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afge house voting record 2010 (00285603-1).DOCX</dc:title>
  <dc:subject>00285603.DOCX - 1/font=8</dc:subject>
  <dc:creator>Alan Kadrofske</dc:creator>
  <cp:keywords/>
  <dc:description/>
  <cp:lastModifiedBy>Alan Kadrofske</cp:lastModifiedBy>
  <cp:revision>2</cp:revision>
  <cp:lastPrinted>2011-01-26T16:18:00Z</cp:lastPrinted>
  <dcterms:created xsi:type="dcterms:W3CDTF">2011-01-26T16:57:00Z</dcterms:created>
  <dcterms:modified xsi:type="dcterms:W3CDTF">2011-01-26T16:57:00Z</dcterms:modified>
</cp:coreProperties>
</file>