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1577" w14:textId="77777777" w:rsidR="00E93DCE" w:rsidRPr="00425427" w:rsidRDefault="00E93DCE" w:rsidP="00E93DCE">
      <w:pPr>
        <w:tabs>
          <w:tab w:val="left" w:pos="2340"/>
        </w:tabs>
        <w:rPr>
          <w:rFonts w:ascii="Times New Roman" w:hAnsi="Times New Roman" w:cs="Times New Roman"/>
        </w:rPr>
      </w:pPr>
    </w:p>
    <w:p w14:paraId="3C174F65" w14:textId="77777777" w:rsidR="00E93DCE" w:rsidRPr="00425427" w:rsidRDefault="00E93DCE" w:rsidP="00E93DCE">
      <w:pPr>
        <w:spacing w:after="158" w:line="259" w:lineRule="auto"/>
        <w:ind w:left="-5"/>
        <w:jc w:val="center"/>
        <w:rPr>
          <w:rFonts w:ascii="Times New Roman" w:hAnsi="Times New Roman" w:cs="Times New Roman"/>
        </w:rPr>
      </w:pPr>
    </w:p>
    <w:p w14:paraId="654DB55F" w14:textId="7EEB20D4" w:rsidR="00E93DCE" w:rsidRPr="00425427" w:rsidRDefault="00E93DCE" w:rsidP="00E93DCE">
      <w:pPr>
        <w:ind w:firstLine="720"/>
        <w:jc w:val="center"/>
        <w:rPr>
          <w:rFonts w:ascii="Times New Roman" w:hAnsi="Times New Roman" w:cs="Times New Roman"/>
        </w:rPr>
      </w:pPr>
      <w:r w:rsidRPr="00425427">
        <w:rPr>
          <w:rFonts w:ascii="Times New Roman" w:hAnsi="Times New Roman" w:cs="Times New Roman"/>
        </w:rPr>
        <w:t>[</w:t>
      </w:r>
      <w:r w:rsidRPr="00425427">
        <w:rPr>
          <w:rFonts w:ascii="Times New Roman" w:hAnsi="Times New Roman" w:cs="Times New Roman"/>
          <w:highlight w:val="yellow"/>
        </w:rPr>
        <w:t>Date</w:t>
      </w:r>
      <w:r w:rsidRPr="00425427">
        <w:rPr>
          <w:rFonts w:ascii="Times New Roman" w:hAnsi="Times New Roman" w:cs="Times New Roman"/>
        </w:rPr>
        <w:t>]</w:t>
      </w:r>
    </w:p>
    <w:p w14:paraId="7133FBFD" w14:textId="77777777" w:rsidR="00E93DCE" w:rsidRPr="00425427" w:rsidRDefault="00E93DCE" w:rsidP="00E93DCE">
      <w:pPr>
        <w:jc w:val="center"/>
        <w:rPr>
          <w:rFonts w:ascii="Times New Roman" w:hAnsi="Times New Roman" w:cs="Times New Roman"/>
        </w:rPr>
      </w:pPr>
    </w:p>
    <w:p w14:paraId="72570A20" w14:textId="17C8EFF9" w:rsidR="00E93DCE" w:rsidRPr="00425427" w:rsidRDefault="00E93DCE" w:rsidP="00E93DCE">
      <w:pPr>
        <w:rPr>
          <w:rFonts w:ascii="Times New Roman" w:hAnsi="Times New Roman" w:cs="Times New Roman"/>
        </w:rPr>
      </w:pPr>
      <w:r w:rsidRPr="00425427">
        <w:rPr>
          <w:rFonts w:ascii="Times New Roman" w:hAnsi="Times New Roman" w:cs="Times New Roman"/>
        </w:rPr>
        <w:t>[</w:t>
      </w:r>
      <w:r w:rsidRPr="00425427">
        <w:rPr>
          <w:rFonts w:ascii="Times New Roman" w:hAnsi="Times New Roman" w:cs="Times New Roman"/>
          <w:highlight w:val="yellow"/>
        </w:rPr>
        <w:t>Name</w:t>
      </w:r>
      <w:r w:rsidRPr="00425427">
        <w:rPr>
          <w:rFonts w:ascii="Times New Roman" w:hAnsi="Times New Roman" w:cs="Times New Roman"/>
        </w:rPr>
        <w:t>]</w:t>
      </w:r>
    </w:p>
    <w:p w14:paraId="102C5926" w14:textId="411B08A0" w:rsidR="00E93DCE" w:rsidRPr="00425427" w:rsidRDefault="00E93DCE" w:rsidP="00E93DCE">
      <w:pPr>
        <w:rPr>
          <w:rFonts w:ascii="Times New Roman" w:hAnsi="Times New Roman" w:cs="Times New Roman"/>
        </w:rPr>
      </w:pPr>
      <w:r w:rsidRPr="00425427">
        <w:rPr>
          <w:rFonts w:ascii="Times New Roman" w:hAnsi="Times New Roman" w:cs="Times New Roman"/>
        </w:rPr>
        <w:t>[</w:t>
      </w:r>
      <w:r w:rsidRPr="00425427">
        <w:rPr>
          <w:rFonts w:ascii="Times New Roman" w:hAnsi="Times New Roman" w:cs="Times New Roman"/>
          <w:highlight w:val="yellow"/>
        </w:rPr>
        <w:t>Title</w:t>
      </w:r>
      <w:r w:rsidRPr="00425427">
        <w:rPr>
          <w:rFonts w:ascii="Times New Roman" w:hAnsi="Times New Roman" w:cs="Times New Roman"/>
        </w:rPr>
        <w:t>]</w:t>
      </w:r>
    </w:p>
    <w:p w14:paraId="1064D376" w14:textId="49EE3127" w:rsidR="00E93DCE" w:rsidRPr="00425427" w:rsidRDefault="00E93DCE" w:rsidP="00E93DCE">
      <w:pPr>
        <w:rPr>
          <w:rStyle w:val="street-address"/>
          <w:rFonts w:ascii="Times New Roman" w:hAnsi="Times New Roman" w:cs="Times New Roman"/>
          <w:spacing w:val="8"/>
          <w:shd w:val="clear" w:color="auto" w:fill="FFFFFF"/>
        </w:rPr>
      </w:pPr>
      <w:r w:rsidRPr="00425427">
        <w:rPr>
          <w:rStyle w:val="street-address"/>
          <w:rFonts w:ascii="Times New Roman" w:hAnsi="Times New Roman" w:cs="Times New Roman"/>
          <w:spacing w:val="8"/>
          <w:shd w:val="clear" w:color="auto" w:fill="FFFFFF"/>
        </w:rPr>
        <w:t>[</w:t>
      </w:r>
      <w:r w:rsidRPr="00425427">
        <w:rPr>
          <w:rStyle w:val="street-address"/>
          <w:rFonts w:ascii="Times New Roman" w:hAnsi="Times New Roman" w:cs="Times New Roman"/>
          <w:spacing w:val="8"/>
          <w:highlight w:val="yellow"/>
          <w:shd w:val="clear" w:color="auto" w:fill="FFFFFF"/>
        </w:rPr>
        <w:t>Address</w:t>
      </w:r>
      <w:r w:rsidRPr="00425427">
        <w:rPr>
          <w:rStyle w:val="street-address"/>
          <w:rFonts w:ascii="Times New Roman" w:hAnsi="Times New Roman" w:cs="Times New Roman"/>
          <w:spacing w:val="8"/>
          <w:shd w:val="clear" w:color="auto" w:fill="FFFFFF"/>
        </w:rPr>
        <w:t xml:space="preserve">] </w:t>
      </w:r>
    </w:p>
    <w:p w14:paraId="07110261" w14:textId="4529B4B5" w:rsidR="00E93DCE" w:rsidRPr="00425427" w:rsidRDefault="00E93DCE" w:rsidP="00E93DCE">
      <w:pPr>
        <w:rPr>
          <w:rStyle w:val="location-info"/>
          <w:rFonts w:ascii="Times New Roman" w:hAnsi="Times New Roman" w:cs="Times New Roman"/>
          <w:spacing w:val="8"/>
          <w:shd w:val="clear" w:color="auto" w:fill="FFFFFF"/>
        </w:rPr>
      </w:pPr>
      <w:r w:rsidRPr="00425427">
        <w:rPr>
          <w:rStyle w:val="location-info"/>
          <w:rFonts w:ascii="Times New Roman" w:hAnsi="Times New Roman" w:cs="Times New Roman"/>
          <w:spacing w:val="8"/>
          <w:shd w:val="clear" w:color="auto" w:fill="FFFFFF"/>
        </w:rPr>
        <w:t>[</w:t>
      </w:r>
      <w:r w:rsidRPr="00425427">
        <w:rPr>
          <w:rStyle w:val="location-info"/>
          <w:rFonts w:ascii="Times New Roman" w:hAnsi="Times New Roman" w:cs="Times New Roman"/>
          <w:spacing w:val="8"/>
          <w:highlight w:val="yellow"/>
          <w:shd w:val="clear" w:color="auto" w:fill="FFFFFF"/>
        </w:rPr>
        <w:t>Address</w:t>
      </w:r>
      <w:r w:rsidRPr="00425427">
        <w:rPr>
          <w:rStyle w:val="location-info"/>
          <w:rFonts w:ascii="Times New Roman" w:hAnsi="Times New Roman" w:cs="Times New Roman"/>
          <w:spacing w:val="8"/>
          <w:shd w:val="clear" w:color="auto" w:fill="FFFFFF"/>
        </w:rPr>
        <w:t>]</w:t>
      </w:r>
    </w:p>
    <w:p w14:paraId="3294F2AB" w14:textId="77777777" w:rsidR="00E93DCE" w:rsidRPr="00425427" w:rsidRDefault="00E93DCE" w:rsidP="00E93DCE">
      <w:pPr>
        <w:rPr>
          <w:rStyle w:val="location-info"/>
          <w:rFonts w:ascii="Times New Roman" w:hAnsi="Times New Roman" w:cs="Times New Roman"/>
          <w:spacing w:val="8"/>
          <w:shd w:val="clear" w:color="auto" w:fill="FFFFFF"/>
        </w:rPr>
      </w:pPr>
    </w:p>
    <w:p w14:paraId="172E6324" w14:textId="18EE7761" w:rsidR="00E93DCE" w:rsidRPr="00425427" w:rsidRDefault="00E93DCE" w:rsidP="00E93DCE">
      <w:pPr>
        <w:tabs>
          <w:tab w:val="left" w:pos="1440"/>
        </w:tabs>
        <w:jc w:val="both"/>
        <w:rPr>
          <w:rFonts w:ascii="Times New Roman" w:hAnsi="Times New Roman" w:cs="Times New Roman"/>
          <w:b/>
          <w:u w:val="single"/>
        </w:rPr>
      </w:pPr>
      <w:r w:rsidRPr="00425427">
        <w:rPr>
          <w:rFonts w:ascii="Times New Roman" w:hAnsi="Times New Roman" w:cs="Times New Roman"/>
          <w:b/>
        </w:rPr>
        <w:tab/>
      </w:r>
      <w:r w:rsidRPr="00425427">
        <w:rPr>
          <w:rFonts w:ascii="Times New Roman" w:hAnsi="Times New Roman" w:cs="Times New Roman"/>
          <w:b/>
        </w:rPr>
        <w:tab/>
      </w:r>
      <w:r w:rsidRPr="00425427">
        <w:rPr>
          <w:rFonts w:ascii="Times New Roman" w:hAnsi="Times New Roman" w:cs="Times New Roman"/>
          <w:b/>
        </w:rPr>
        <w:tab/>
        <w:t xml:space="preserve">Re:     </w:t>
      </w:r>
      <w:r w:rsidRPr="00425427">
        <w:rPr>
          <w:rFonts w:ascii="Times New Roman" w:hAnsi="Times New Roman" w:cs="Times New Roman"/>
          <w:b/>
          <w:u w:val="single"/>
        </w:rPr>
        <w:t>Request for Information— COVID-19 Return Plan</w:t>
      </w:r>
    </w:p>
    <w:p w14:paraId="699E0776" w14:textId="77777777" w:rsidR="00E93DCE" w:rsidRPr="00425427" w:rsidRDefault="00E93DCE" w:rsidP="00E93DCE">
      <w:pPr>
        <w:ind w:left="2160" w:firstLine="720"/>
        <w:jc w:val="both"/>
        <w:rPr>
          <w:rFonts w:ascii="Times New Roman" w:hAnsi="Times New Roman" w:cs="Times New Roman"/>
          <w:b/>
          <w:u w:val="single"/>
        </w:rPr>
      </w:pPr>
    </w:p>
    <w:p w14:paraId="6E911A39" w14:textId="7067F4B6" w:rsidR="00E93DCE" w:rsidRPr="00425427" w:rsidRDefault="00E93DCE" w:rsidP="00E93DCE">
      <w:pPr>
        <w:jc w:val="both"/>
        <w:rPr>
          <w:rFonts w:ascii="Times New Roman" w:hAnsi="Times New Roman" w:cs="Times New Roman"/>
          <w:bCs/>
        </w:rPr>
      </w:pPr>
      <w:r w:rsidRPr="00425427">
        <w:rPr>
          <w:rFonts w:ascii="Times New Roman" w:hAnsi="Times New Roman" w:cs="Times New Roman"/>
          <w:bCs/>
        </w:rPr>
        <w:t>Dear [</w:t>
      </w:r>
      <w:r w:rsidRPr="00425427">
        <w:rPr>
          <w:rFonts w:ascii="Times New Roman" w:hAnsi="Times New Roman" w:cs="Times New Roman"/>
          <w:bCs/>
          <w:highlight w:val="yellow"/>
        </w:rPr>
        <w:t>Name</w:t>
      </w:r>
      <w:r w:rsidRPr="00425427">
        <w:rPr>
          <w:rFonts w:ascii="Times New Roman" w:hAnsi="Times New Roman" w:cs="Times New Roman"/>
          <w:bCs/>
        </w:rPr>
        <w:t xml:space="preserve">]: </w:t>
      </w:r>
    </w:p>
    <w:p w14:paraId="4FA7ED2C" w14:textId="77777777" w:rsidR="00E93DCE" w:rsidRPr="00425427" w:rsidRDefault="00E93DCE" w:rsidP="00E93DCE">
      <w:pPr>
        <w:jc w:val="both"/>
        <w:rPr>
          <w:rFonts w:ascii="Times New Roman" w:hAnsi="Times New Roman" w:cs="Times New Roman"/>
          <w:bCs/>
        </w:rPr>
      </w:pPr>
    </w:p>
    <w:p w14:paraId="7842A38C" w14:textId="2FC4E269" w:rsidR="00E93DCE" w:rsidRPr="00425427" w:rsidRDefault="00E93DCE" w:rsidP="00E93DCE">
      <w:pPr>
        <w:spacing w:line="480" w:lineRule="auto"/>
        <w:ind w:firstLine="720"/>
        <w:rPr>
          <w:rStyle w:val="ptext-18"/>
          <w:rFonts w:ascii="Times New Roman" w:hAnsi="Times New Roman" w:cs="Times New Roman"/>
          <w:lang w:val="en"/>
        </w:rPr>
      </w:pPr>
      <w:r w:rsidRPr="00425427">
        <w:rPr>
          <w:rFonts w:ascii="Times New Roman" w:hAnsi="Times New Roman" w:cs="Times New Roman"/>
        </w:rPr>
        <w:t xml:space="preserve">In accordance with 5 U.S.C. §7114(b)(4), which obligates the </w:t>
      </w:r>
      <w:r w:rsidR="007960FB" w:rsidRPr="00425427">
        <w:rPr>
          <w:rFonts w:ascii="Times New Roman" w:hAnsi="Times New Roman" w:cs="Times New Roman"/>
        </w:rPr>
        <w:t>[</w:t>
      </w:r>
      <w:r w:rsidR="007960FB" w:rsidRPr="00425427">
        <w:rPr>
          <w:rFonts w:ascii="Times New Roman" w:hAnsi="Times New Roman" w:cs="Times New Roman"/>
          <w:highlight w:val="yellow"/>
        </w:rPr>
        <w:t>Name of Agency</w:t>
      </w:r>
      <w:r w:rsidR="007960FB" w:rsidRPr="00425427">
        <w:rPr>
          <w:rFonts w:ascii="Times New Roman" w:hAnsi="Times New Roman" w:cs="Times New Roman"/>
        </w:rPr>
        <w:t>]</w:t>
      </w:r>
      <w:r w:rsidRPr="00425427">
        <w:rPr>
          <w:rFonts w:ascii="Times New Roman" w:hAnsi="Times New Roman" w:cs="Times New Roman"/>
        </w:rPr>
        <w:t xml:space="preserve"> (“the </w:t>
      </w:r>
      <w:r w:rsidR="0033778E" w:rsidRPr="00425427">
        <w:rPr>
          <w:rFonts w:ascii="Times New Roman" w:hAnsi="Times New Roman" w:cs="Times New Roman"/>
        </w:rPr>
        <w:t>Agency</w:t>
      </w:r>
      <w:r w:rsidRPr="00425427">
        <w:rPr>
          <w:rFonts w:ascii="Times New Roman" w:hAnsi="Times New Roman" w:cs="Times New Roman"/>
        </w:rPr>
        <w:t>”) “to furnish to the exclusive representative involve</w:t>
      </w:r>
      <w:r w:rsidR="007960FB" w:rsidRPr="00425427">
        <w:rPr>
          <w:rFonts w:ascii="Times New Roman" w:hAnsi="Times New Roman" w:cs="Times New Roman"/>
        </w:rPr>
        <w:t xml:space="preserve">d, </w:t>
      </w:r>
      <w:r w:rsidR="007960FB" w:rsidRPr="00425427">
        <w:rPr>
          <w:rStyle w:val="ptext-18"/>
          <w:rFonts w:ascii="Times New Roman" w:hAnsi="Times New Roman" w:cs="Times New Roman"/>
          <w:lang w:val="en"/>
        </w:rPr>
        <w:t xml:space="preserve">AFGE </w:t>
      </w:r>
      <w:r w:rsidR="007960FB" w:rsidRPr="00425427">
        <w:rPr>
          <w:rStyle w:val="ptext-18"/>
          <w:rFonts w:ascii="Times New Roman" w:hAnsi="Times New Roman" w:cs="Times New Roman"/>
          <w:highlight w:val="yellow"/>
          <w:lang w:val="en"/>
        </w:rPr>
        <w:t>[Local/Council #</w:t>
      </w:r>
      <w:r w:rsidR="007960FB" w:rsidRPr="00425427">
        <w:rPr>
          <w:rStyle w:val="ptext-18"/>
          <w:rFonts w:ascii="Times New Roman" w:hAnsi="Times New Roman" w:cs="Times New Roman"/>
          <w:lang w:val="en"/>
        </w:rPr>
        <w:t>] (the “Union”)</w:t>
      </w:r>
      <w:r w:rsidRPr="00425427">
        <w:rPr>
          <w:rFonts w:ascii="Times New Roman" w:hAnsi="Times New Roman" w:cs="Times New Roman"/>
        </w:rPr>
        <w:t xml:space="preserve">, or its authorized representative, upon request…data which is reasonably available and necessary for full and proper discussion, understanding, and negotiation of subjects within the </w:t>
      </w:r>
      <w:r w:rsidRPr="00425427">
        <w:rPr>
          <w:rStyle w:val="ptext-18"/>
          <w:rFonts w:ascii="Times New Roman" w:hAnsi="Times New Roman" w:cs="Times New Roman"/>
          <w:lang w:val="en"/>
        </w:rPr>
        <w:t xml:space="preserve">scope of collective bargaining,” </w:t>
      </w:r>
      <w:r w:rsidR="007960FB" w:rsidRPr="00425427">
        <w:rPr>
          <w:rStyle w:val="ptext-18"/>
          <w:rFonts w:ascii="Times New Roman" w:hAnsi="Times New Roman" w:cs="Times New Roman"/>
          <w:lang w:val="en"/>
        </w:rPr>
        <w:t xml:space="preserve">the Union </w:t>
      </w:r>
      <w:r w:rsidRPr="00425427">
        <w:rPr>
          <w:rStyle w:val="ptext-18"/>
          <w:rFonts w:ascii="Times New Roman" w:hAnsi="Times New Roman" w:cs="Times New Roman"/>
          <w:lang w:val="en"/>
        </w:rPr>
        <w:t>furnishes this request.</w:t>
      </w:r>
    </w:p>
    <w:p w14:paraId="2F8927A6" w14:textId="23E0C03B" w:rsidR="00E93DCE" w:rsidRPr="00425427" w:rsidRDefault="00E93DCE" w:rsidP="00E93DCE">
      <w:pPr>
        <w:spacing w:line="480" w:lineRule="auto"/>
        <w:ind w:firstLine="720"/>
        <w:rPr>
          <w:rFonts w:ascii="Times New Roman" w:eastAsia="Calibri" w:hAnsi="Times New Roman" w:cs="Times New Roman"/>
        </w:rPr>
      </w:pPr>
      <w:r w:rsidRPr="00425427">
        <w:rPr>
          <w:rStyle w:val="ptext-18"/>
          <w:rFonts w:ascii="Times New Roman" w:hAnsi="Times New Roman" w:cs="Times New Roman"/>
          <w:lang w:val="en"/>
        </w:rPr>
        <w:t>The Union, in its</w:t>
      </w:r>
      <w:r w:rsidRPr="00425427">
        <w:rPr>
          <w:rFonts w:ascii="Times New Roman" w:eastAsia="Calibri" w:hAnsi="Times New Roman" w:cs="Times New Roman"/>
        </w:rPr>
        <w:t xml:space="preserve"> representational responsibilities under the Statute, is seeking to bargain the terms and conditions of employment flowing from the </w:t>
      </w:r>
      <w:r w:rsidR="007960FB" w:rsidRPr="00425427">
        <w:rPr>
          <w:rFonts w:ascii="Times New Roman" w:eastAsia="Calibri" w:hAnsi="Times New Roman" w:cs="Times New Roman"/>
        </w:rPr>
        <w:t xml:space="preserve">return of bargaining unit employees </w:t>
      </w:r>
      <w:r w:rsidR="00756ABB">
        <w:rPr>
          <w:rFonts w:ascii="Times New Roman" w:eastAsia="Calibri" w:hAnsi="Times New Roman" w:cs="Times New Roman"/>
        </w:rPr>
        <w:t xml:space="preserve">to </w:t>
      </w:r>
      <w:r w:rsidR="007960FB" w:rsidRPr="00425427">
        <w:rPr>
          <w:rFonts w:ascii="Times New Roman" w:eastAsia="Calibri" w:hAnsi="Times New Roman" w:cs="Times New Roman"/>
        </w:rPr>
        <w:t xml:space="preserve">the facility in the wake of COVID-19, an amendment to the terms and conditions of the </w:t>
      </w:r>
      <w:r w:rsidRPr="00425427">
        <w:rPr>
          <w:rFonts w:ascii="Times New Roman" w:eastAsia="Calibri" w:hAnsi="Times New Roman" w:cs="Times New Roman"/>
        </w:rPr>
        <w:t>Collective Bargaining Agreement (CBA) between the Parties covering the bargaining unit as certified by the Federal Labor Relations Authority (FLRA).  The Union must have the specific information requested in this correspondence to ensure that AFGE bargaining unit employees are treated fairly and equitably and their rights under the Agreement, law, rule and/or regulation are not diminished because of the negotiation and implementation of any</w:t>
      </w:r>
      <w:r w:rsidR="0033778E" w:rsidRPr="00425427">
        <w:rPr>
          <w:rFonts w:ascii="Times New Roman" w:eastAsia="Calibri" w:hAnsi="Times New Roman" w:cs="Times New Roman"/>
        </w:rPr>
        <w:t xml:space="preserve"> memorandum of agreement regarding their return to work in the wake of COVID-19</w:t>
      </w:r>
      <w:r w:rsidRPr="00425427">
        <w:rPr>
          <w:rFonts w:ascii="Times New Roman" w:eastAsia="Calibri" w:hAnsi="Times New Roman" w:cs="Times New Roman"/>
        </w:rPr>
        <w:t>.</w:t>
      </w:r>
    </w:p>
    <w:p w14:paraId="3BC2D376" w14:textId="77777777" w:rsidR="00E93DCE" w:rsidRPr="00425427" w:rsidRDefault="00E93DCE" w:rsidP="00E93DCE">
      <w:pPr>
        <w:spacing w:line="480" w:lineRule="auto"/>
        <w:ind w:firstLine="720"/>
        <w:rPr>
          <w:rFonts w:ascii="Times New Roman" w:hAnsi="Times New Roman" w:cs="Times New Roman"/>
        </w:rPr>
      </w:pPr>
      <w:r w:rsidRPr="00425427">
        <w:rPr>
          <w:rFonts w:ascii="Times New Roman" w:hAnsi="Times New Roman" w:cs="Times New Roman"/>
        </w:rPr>
        <w:t xml:space="preserve">In respect to the current term bargaining negotiations, the Union believes our bargaining establishes our right to the requested information.  This request is consistent with the guidance established by FLRA General Counsel guidelines.  The Council has shown the necessity for this </w:t>
      </w:r>
      <w:r w:rsidRPr="00425427">
        <w:rPr>
          <w:rFonts w:ascii="Times New Roman" w:hAnsi="Times New Roman" w:cs="Times New Roman"/>
        </w:rPr>
        <w:br w:type="page"/>
      </w:r>
    </w:p>
    <w:p w14:paraId="3C372CA2" w14:textId="77777777" w:rsidR="00E93DCE" w:rsidRPr="00425427" w:rsidRDefault="00E93DCE" w:rsidP="00E93DCE">
      <w:pPr>
        <w:spacing w:line="480" w:lineRule="auto"/>
        <w:ind w:firstLine="720"/>
        <w:rPr>
          <w:rFonts w:ascii="Times New Roman" w:hAnsi="Times New Roman" w:cs="Times New Roman"/>
        </w:rPr>
        <w:sectPr w:rsidR="00E93DCE" w:rsidRPr="00425427" w:rsidSect="00A62B7B">
          <w:headerReference w:type="default" r:id="rId11"/>
          <w:footerReference w:type="default" r:id="rId12"/>
          <w:pgSz w:w="12240" w:h="15840" w:code="1"/>
          <w:pgMar w:top="1440" w:right="1440" w:bottom="1440" w:left="1440" w:header="720" w:footer="720" w:gutter="0"/>
          <w:cols w:space="720"/>
          <w:docGrid w:linePitch="360"/>
        </w:sectPr>
      </w:pPr>
    </w:p>
    <w:p w14:paraId="2BB829BB" w14:textId="77777777" w:rsidR="00E93DCE" w:rsidRPr="00425427" w:rsidRDefault="00E93DCE" w:rsidP="00E93DCE">
      <w:pPr>
        <w:spacing w:line="480" w:lineRule="auto"/>
        <w:rPr>
          <w:rFonts w:ascii="Times New Roman" w:hAnsi="Times New Roman" w:cs="Times New Roman"/>
        </w:rPr>
      </w:pPr>
      <w:r w:rsidRPr="00425427">
        <w:rPr>
          <w:rFonts w:ascii="Times New Roman" w:hAnsi="Times New Roman" w:cs="Times New Roman"/>
        </w:rPr>
        <w:lastRenderedPageBreak/>
        <w:t xml:space="preserve">information and has established the right to such information to fulfill its representational duties towards bargaining unit employees. </w:t>
      </w:r>
    </w:p>
    <w:p w14:paraId="5325AD78" w14:textId="1C871DB5" w:rsidR="00E93DCE" w:rsidRPr="00425427" w:rsidRDefault="00E93DCE" w:rsidP="00E93DCE">
      <w:pPr>
        <w:spacing w:line="480" w:lineRule="auto"/>
        <w:ind w:firstLine="720"/>
        <w:rPr>
          <w:rFonts w:ascii="Times New Roman" w:hAnsi="Times New Roman" w:cs="Times New Roman"/>
        </w:rPr>
      </w:pPr>
      <w:r w:rsidRPr="00425427">
        <w:rPr>
          <w:rFonts w:ascii="Times New Roman" w:hAnsi="Times New Roman" w:cs="Times New Roman"/>
        </w:rPr>
        <w:t xml:space="preserve">This information is specifically necessary for the Union to be able to formulate proposals in impacted bargaining.  Further, this information is necessary for the Union to evaluate the legitimacy of the constraints asserted by the </w:t>
      </w:r>
      <w:r w:rsidR="0033778E" w:rsidRPr="00425427">
        <w:rPr>
          <w:rFonts w:ascii="Times New Roman" w:hAnsi="Times New Roman" w:cs="Times New Roman"/>
        </w:rPr>
        <w:t>Agency</w:t>
      </w:r>
      <w:r w:rsidRPr="00425427">
        <w:rPr>
          <w:rFonts w:ascii="Times New Roman" w:hAnsi="Times New Roman" w:cs="Times New Roman"/>
        </w:rPr>
        <w:t>.  The Union will use this information to furnish proposals which respond to those limitations balanced with the Union’s obligation to adequately and aggressively represent the interest of its members.</w:t>
      </w:r>
    </w:p>
    <w:p w14:paraId="1DB11277" w14:textId="55C9C879" w:rsidR="0033778E" w:rsidRPr="00425427" w:rsidRDefault="0033778E" w:rsidP="00E93DCE">
      <w:pPr>
        <w:spacing w:line="480" w:lineRule="auto"/>
        <w:rPr>
          <w:rFonts w:ascii="Times New Roman" w:hAnsi="Times New Roman" w:cs="Times New Roman"/>
          <w:bCs/>
        </w:rPr>
      </w:pPr>
    </w:p>
    <w:p w14:paraId="54EB3FC4" w14:textId="07CB56E3" w:rsidR="0063104F" w:rsidRPr="00425427" w:rsidRDefault="0063104F" w:rsidP="0063104F">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OPM proposed liberalization of schedules, promoting </w:t>
      </w:r>
      <w:r w:rsidR="00403F53">
        <w:rPr>
          <w:rFonts w:ascii="Times New Roman" w:hAnsi="Times New Roman" w:cs="Times New Roman"/>
          <w:bCs/>
        </w:rPr>
        <w:t>“</w:t>
      </w:r>
      <w:r w:rsidRPr="00425427">
        <w:rPr>
          <w:rFonts w:ascii="Times New Roman" w:hAnsi="Times New Roman" w:cs="Times New Roman"/>
          <w:shd w:val="clear" w:color="auto" w:fill="FFFFFF"/>
        </w:rPr>
        <w:t>flexible work schedules (FWS) to maintain the productivity, health and safety of the workforce (e.g. by facilitating maintenance of social distance in the workplace)” including but not limited to “</w:t>
      </w:r>
      <w:proofErr w:type="spellStart"/>
      <w:r w:rsidRPr="00425427">
        <w:rPr>
          <w:rFonts w:ascii="Times New Roman" w:hAnsi="Times New Roman" w:cs="Times New Roman"/>
          <w:shd w:val="clear" w:color="auto" w:fill="FFFFFF"/>
        </w:rPr>
        <w:t>Maxiflex</w:t>
      </w:r>
      <w:proofErr w:type="spellEnd"/>
      <w:r w:rsidRPr="00425427">
        <w:rPr>
          <w:rFonts w:ascii="Times New Roman" w:hAnsi="Times New Roman" w:cs="Times New Roman"/>
          <w:shd w:val="clear" w:color="auto" w:fill="FFFFFF"/>
        </w:rPr>
        <w:t>,” the Union seeks the following:</w:t>
      </w:r>
    </w:p>
    <w:p w14:paraId="391CA1A0" w14:textId="0452E734" w:rsidR="0063104F" w:rsidRPr="00425427" w:rsidRDefault="0063104F" w:rsidP="0063104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correspondence, directives, schedules, and guidance) regarding the expansion of FWS or scheduling taken in the wake of COVID-19; and</w:t>
      </w:r>
    </w:p>
    <w:p w14:paraId="05EFF5DF" w14:textId="132C1F91" w:rsidR="005B56BE" w:rsidRPr="00425427" w:rsidRDefault="0063104F" w:rsidP="005B56BE">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w:t>
      </w:r>
      <w:r w:rsidR="005B56BE" w:rsidRPr="00425427">
        <w:rPr>
          <w:rFonts w:ascii="Times New Roman" w:hAnsi="Times New Roman" w:cs="Times New Roman"/>
          <w:shd w:val="clear" w:color="auto" w:fill="FFFFFF"/>
        </w:rPr>
        <w:t>productivity logs) relating to the impact, if any, to productivity during the expansion of FWS or scheduling taken in the wake of COVID-19; and</w:t>
      </w:r>
    </w:p>
    <w:p w14:paraId="3ADFEAF8" w14:textId="743E5DB5" w:rsidR="005B56BE" w:rsidRPr="00425427" w:rsidRDefault="005B56BE" w:rsidP="005B56BE">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records of rating) relating to the impact, if any, to performance during the expansion of FWS or scheduling taken in the wake of COVID-19; and</w:t>
      </w:r>
    </w:p>
    <w:p w14:paraId="1C80D8E6" w14:textId="12691AB9" w:rsidR="005B56BE" w:rsidRPr="00425427" w:rsidRDefault="005B56BE" w:rsidP="005B56BE">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reviews) relating to the impact, if any, to health and safety during the expansion of FWS or scheduling taken in the wake of COVID-19; and</w:t>
      </w:r>
    </w:p>
    <w:p w14:paraId="130CC619" w14:textId="55688A44" w:rsidR="005B56BE" w:rsidRPr="00425427" w:rsidRDefault="005B56BE" w:rsidP="00443A81">
      <w:pPr>
        <w:pStyle w:val="NormalWeb"/>
        <w:shd w:val="clear" w:color="auto" w:fill="FFFFFF"/>
        <w:spacing w:before="0" w:beforeAutospacing="0" w:after="0" w:afterAutospacing="0" w:line="408" w:lineRule="atLeast"/>
      </w:pPr>
      <w:r w:rsidRPr="00425427">
        <w:rPr>
          <w:bCs/>
        </w:rPr>
        <w:t>Whereas OPM proposed liberalization of telework, promoting “</w:t>
      </w:r>
      <w:r w:rsidRPr="00425427">
        <w:t>Maximum Telework Period due to Coronavirus COVID-19</w:t>
      </w:r>
      <w:r w:rsidR="00443A81" w:rsidRPr="00425427">
        <w:t>,</w:t>
      </w:r>
      <w:r w:rsidRPr="00425427">
        <w:t>”</w:t>
      </w:r>
      <w:r w:rsidR="00443A81" w:rsidRPr="00425427">
        <w:t xml:space="preserve"> </w:t>
      </w:r>
      <w:r w:rsidRPr="00425427">
        <w:rPr>
          <w:shd w:val="clear" w:color="auto" w:fill="FFFFFF"/>
        </w:rPr>
        <w:t>the Union seeks the following:</w:t>
      </w:r>
    </w:p>
    <w:p w14:paraId="6C18602E" w14:textId="38469834" w:rsidR="005B56BE" w:rsidRPr="00425427" w:rsidRDefault="005B56BE" w:rsidP="00443A81">
      <w:pPr>
        <w:pStyle w:val="ListParagraph"/>
        <w:numPr>
          <w:ilvl w:val="0"/>
          <w:numId w:val="5"/>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correspondence, directives, new or revised telework agreements, changed/modified telework criteria and guidance) regarding the expansion of telework taken in the wake of COVID-19; and</w:t>
      </w:r>
    </w:p>
    <w:p w14:paraId="7E2EC044" w14:textId="374118B4" w:rsidR="005B56BE" w:rsidRPr="00425427" w:rsidRDefault="005B56BE" w:rsidP="00443A81">
      <w:pPr>
        <w:pStyle w:val="ListParagraph"/>
        <w:numPr>
          <w:ilvl w:val="0"/>
          <w:numId w:val="5"/>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productivity logs) relating to the impact, if any, to productivity during the expansion of telework taken in the wake of COVID-19; and</w:t>
      </w:r>
    </w:p>
    <w:p w14:paraId="6292DEC5" w14:textId="0C4D629B" w:rsidR="005B56BE" w:rsidRPr="00425427" w:rsidRDefault="005B56BE" w:rsidP="00443A81">
      <w:pPr>
        <w:pStyle w:val="ListParagraph"/>
        <w:numPr>
          <w:ilvl w:val="0"/>
          <w:numId w:val="5"/>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records of rating) relating to the impact, if any, to performance during the expansion of telework taken in the wake of COVID-19; and</w:t>
      </w:r>
    </w:p>
    <w:p w14:paraId="37792553" w14:textId="20E63BC2" w:rsidR="005B56BE" w:rsidRPr="00425427" w:rsidRDefault="005B56BE" w:rsidP="00443A81">
      <w:pPr>
        <w:pStyle w:val="ListParagraph"/>
        <w:numPr>
          <w:ilvl w:val="0"/>
          <w:numId w:val="5"/>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reviews) relating to the impact, if any, to health and safety during the expansion of telework taken in the wake of COVID-19; and</w:t>
      </w:r>
    </w:p>
    <w:p w14:paraId="6532EF51" w14:textId="2D01B85C" w:rsidR="005B56BE" w:rsidRPr="00425427" w:rsidRDefault="005B56BE" w:rsidP="005B56BE">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w:t>
      </w:r>
      <w:r w:rsidRPr="00425427">
        <w:rPr>
          <w:rFonts w:ascii="Times New Roman" w:hAnsi="Times New Roman" w:cs="Times New Roman"/>
          <w:shd w:val="clear" w:color="auto" w:fill="FFFFFF"/>
        </w:rPr>
        <w:t>fifteen of the </w:t>
      </w:r>
      <w:r w:rsidR="00957810">
        <w:rPr>
          <w:rFonts w:ascii="Times New Roman" w:hAnsi="Times New Roman" w:cs="Times New Roman"/>
          <w:shd w:val="clear" w:color="auto" w:fill="FFFFFF"/>
        </w:rPr>
        <w:t>nations’s</w:t>
      </w:r>
      <w:r w:rsidRPr="00425427">
        <w:rPr>
          <w:rFonts w:ascii="Times New Roman" w:hAnsi="Times New Roman" w:cs="Times New Roman"/>
          <w:bdr w:val="none" w:sz="0" w:space="0" w:color="auto" w:frame="1"/>
          <w:shd w:val="clear" w:color="auto" w:fill="FFFFFF"/>
        </w:rPr>
        <w:t>20 largest school districts</w:t>
      </w:r>
      <w:r w:rsidRPr="00425427">
        <w:rPr>
          <w:rFonts w:ascii="Times New Roman" w:hAnsi="Times New Roman" w:cs="Times New Roman"/>
          <w:shd w:val="clear" w:color="auto" w:fill="FFFFFF"/>
        </w:rPr>
        <w:t> are expected to be teaching fully online in the fall</w:t>
      </w:r>
      <w:r w:rsidRPr="00425427">
        <w:rPr>
          <w:rStyle w:val="FootnoteReference"/>
          <w:rFonts w:ascii="Times New Roman" w:hAnsi="Times New Roman" w:cs="Times New Roman"/>
          <w:shd w:val="clear" w:color="auto" w:fill="FFFFFF"/>
        </w:rPr>
        <w:footnoteReference w:id="1"/>
      </w:r>
      <w:r w:rsidR="00443A81" w:rsidRPr="00425427">
        <w:rPr>
          <w:rFonts w:ascii="Times New Roman" w:hAnsi="Times New Roman" w:cs="Times New Roman"/>
          <w:shd w:val="clear" w:color="auto" w:fill="FFFFFF"/>
        </w:rPr>
        <w:t>, the Union seeks the following:</w:t>
      </w:r>
    </w:p>
    <w:p w14:paraId="1257131B" w14:textId="55C89582" w:rsidR="00443A81" w:rsidRPr="00425427" w:rsidRDefault="00443A81" w:rsidP="00443A81">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correspondence, directives, reports or studies)</w:t>
      </w:r>
      <w:r w:rsidR="00F456AC" w:rsidRPr="00425427">
        <w:rPr>
          <w:rFonts w:ascii="Times New Roman" w:hAnsi="Times New Roman" w:cs="Times New Roman"/>
          <w:shd w:val="clear" w:color="auto" w:fill="FFFFFF"/>
        </w:rPr>
        <w:t xml:space="preserve"> </w:t>
      </w:r>
      <w:r w:rsidRPr="00425427">
        <w:rPr>
          <w:rFonts w:ascii="Times New Roman" w:hAnsi="Times New Roman" w:cs="Times New Roman"/>
          <w:shd w:val="clear" w:color="auto" w:fill="FFFFFF"/>
        </w:rPr>
        <w:t>regarding the number of employees who will have school aged children at home; and</w:t>
      </w:r>
    </w:p>
    <w:p w14:paraId="77424D56" w14:textId="0B1C6EBA" w:rsidR="00443A81" w:rsidRPr="00425427" w:rsidRDefault="00443A81" w:rsidP="00443A81">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or studies) </w:t>
      </w:r>
      <w:r w:rsidR="00F456AC" w:rsidRPr="00425427">
        <w:rPr>
          <w:rFonts w:ascii="Times New Roman" w:hAnsi="Times New Roman" w:cs="Times New Roman"/>
          <w:shd w:val="clear" w:color="auto" w:fill="FFFFFF"/>
        </w:rPr>
        <w:t>regarding</w:t>
      </w:r>
      <w:r w:rsidRPr="00425427">
        <w:rPr>
          <w:rFonts w:ascii="Times New Roman" w:hAnsi="Times New Roman" w:cs="Times New Roman"/>
          <w:shd w:val="clear" w:color="auto" w:fill="FFFFFF"/>
        </w:rPr>
        <w:t xml:space="preserve"> the number of employees who will have school aged children who cannot go to in-person classes; and</w:t>
      </w:r>
    </w:p>
    <w:p w14:paraId="0FB58524" w14:textId="5CD08885" w:rsidR="00443A81" w:rsidRPr="00425427" w:rsidRDefault="00443A81" w:rsidP="00443A81">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or studies) </w:t>
      </w:r>
      <w:r w:rsidR="00F456AC" w:rsidRPr="00425427">
        <w:rPr>
          <w:rFonts w:ascii="Times New Roman" w:hAnsi="Times New Roman" w:cs="Times New Roman"/>
          <w:shd w:val="clear" w:color="auto" w:fill="FFFFFF"/>
        </w:rPr>
        <w:t>regarding</w:t>
      </w:r>
      <w:r w:rsidRPr="00425427">
        <w:rPr>
          <w:rFonts w:ascii="Times New Roman" w:hAnsi="Times New Roman" w:cs="Times New Roman"/>
          <w:shd w:val="clear" w:color="auto" w:fill="FFFFFF"/>
        </w:rPr>
        <w:t xml:space="preserve"> the number of employees who would be forced to choose between providing childcare for their children or going to work, if in-person work is mandated; and</w:t>
      </w:r>
    </w:p>
    <w:p w14:paraId="3E3C995A" w14:textId="471243F0" w:rsidR="00443A81" w:rsidRPr="00425427" w:rsidRDefault="00443A81" w:rsidP="00F456AC">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or plans) </w:t>
      </w:r>
      <w:r w:rsidR="00F456AC" w:rsidRPr="00425427">
        <w:rPr>
          <w:rFonts w:ascii="Times New Roman" w:hAnsi="Times New Roman" w:cs="Times New Roman"/>
          <w:shd w:val="clear" w:color="auto" w:fill="FFFFFF"/>
        </w:rPr>
        <w:t>regarding</w:t>
      </w:r>
      <w:r w:rsidRPr="00425427">
        <w:rPr>
          <w:rFonts w:ascii="Times New Roman" w:hAnsi="Times New Roman" w:cs="Times New Roman"/>
          <w:shd w:val="clear" w:color="auto" w:fill="FFFFFF"/>
        </w:rPr>
        <w:t xml:space="preserve"> the number of employees who </w:t>
      </w:r>
      <w:r w:rsidR="00F456AC" w:rsidRPr="00425427">
        <w:rPr>
          <w:rFonts w:ascii="Times New Roman" w:hAnsi="Times New Roman" w:cs="Times New Roman"/>
          <w:shd w:val="clear" w:color="auto" w:fill="FFFFFF"/>
        </w:rPr>
        <w:t>would/might</w:t>
      </w:r>
      <w:r w:rsidRPr="00425427">
        <w:rPr>
          <w:rFonts w:ascii="Times New Roman" w:hAnsi="Times New Roman" w:cs="Times New Roman"/>
          <w:shd w:val="clear" w:color="auto" w:fill="FFFFFF"/>
        </w:rPr>
        <w:t xml:space="preserve"> quit, retire or leave the </w:t>
      </w:r>
      <w:r w:rsidR="00DD0FCD">
        <w:rPr>
          <w:rFonts w:ascii="Times New Roman" w:hAnsi="Times New Roman" w:cs="Times New Roman"/>
          <w:shd w:val="clear" w:color="auto" w:fill="FFFFFF"/>
        </w:rPr>
        <w:t>A</w:t>
      </w:r>
      <w:r w:rsidR="00DD0FCD" w:rsidRPr="00425427">
        <w:rPr>
          <w:rFonts w:ascii="Times New Roman" w:hAnsi="Times New Roman" w:cs="Times New Roman"/>
          <w:shd w:val="clear" w:color="auto" w:fill="FFFFFF"/>
        </w:rPr>
        <w:t xml:space="preserve">gency </w:t>
      </w:r>
      <w:r w:rsidRPr="00425427">
        <w:rPr>
          <w:rFonts w:ascii="Times New Roman" w:hAnsi="Times New Roman" w:cs="Times New Roman"/>
          <w:shd w:val="clear" w:color="auto" w:fill="FFFFFF"/>
        </w:rPr>
        <w:t>because of childcare needs</w:t>
      </w:r>
      <w:r w:rsidR="00F456AC" w:rsidRPr="00425427">
        <w:rPr>
          <w:rFonts w:ascii="Times New Roman" w:hAnsi="Times New Roman" w:cs="Times New Roman"/>
          <w:shd w:val="clear" w:color="auto" w:fill="FFFFFF"/>
        </w:rPr>
        <w:t xml:space="preserve"> if forced to choose between childcare and in-person work</w:t>
      </w:r>
      <w:r w:rsidRPr="00425427">
        <w:rPr>
          <w:rFonts w:ascii="Times New Roman" w:hAnsi="Times New Roman" w:cs="Times New Roman"/>
          <w:shd w:val="clear" w:color="auto" w:fill="FFFFFF"/>
        </w:rPr>
        <w:t>; and</w:t>
      </w:r>
    </w:p>
    <w:p w14:paraId="14427DB8" w14:textId="7F1F1769" w:rsidR="00F456AC" w:rsidRPr="00425427" w:rsidRDefault="00F456AC" w:rsidP="00F456AC">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or studies) regarding the Agency’s plans or efforts to maintain continuity of operations if the anticipated number of employees quit, retire or leave the </w:t>
      </w:r>
      <w:r w:rsidR="00DD0FCD">
        <w:rPr>
          <w:rFonts w:ascii="Times New Roman" w:hAnsi="Times New Roman" w:cs="Times New Roman"/>
          <w:shd w:val="clear" w:color="auto" w:fill="FFFFFF"/>
        </w:rPr>
        <w:t>A</w:t>
      </w:r>
      <w:r w:rsidR="00DD0FCD" w:rsidRPr="00425427">
        <w:rPr>
          <w:rFonts w:ascii="Times New Roman" w:hAnsi="Times New Roman" w:cs="Times New Roman"/>
          <w:shd w:val="clear" w:color="auto" w:fill="FFFFFF"/>
        </w:rPr>
        <w:t xml:space="preserve">gency </w:t>
      </w:r>
      <w:r w:rsidRPr="00425427">
        <w:rPr>
          <w:rFonts w:ascii="Times New Roman" w:hAnsi="Times New Roman" w:cs="Times New Roman"/>
          <w:shd w:val="clear" w:color="auto" w:fill="FFFFFF"/>
        </w:rPr>
        <w:t>because of childcare needs if forced to choose between childcare and in-person work; and</w:t>
      </w:r>
    </w:p>
    <w:p w14:paraId="41ED882F" w14:textId="62BEEFF5" w:rsidR="00443A81" w:rsidRPr="00425427" w:rsidRDefault="00F456AC" w:rsidP="00D624EF">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w:t>
      </w:r>
      <w:r w:rsidR="00F761FC" w:rsidRPr="00425427">
        <w:rPr>
          <w:rFonts w:ascii="Times New Roman" w:hAnsi="Times New Roman" w:cs="Times New Roman"/>
          <w:bCs/>
        </w:rPr>
        <w:t>OSHA requires workplaces “</w:t>
      </w:r>
      <w:r w:rsidR="00F761FC" w:rsidRPr="00425427">
        <w:rPr>
          <w:rFonts w:ascii="Times New Roman" w:hAnsi="Times New Roman" w:cs="Times New Roman"/>
        </w:rPr>
        <w:t xml:space="preserve">maintain strict social distancing practices,” the Union </w:t>
      </w:r>
      <w:r w:rsidR="00F60428" w:rsidRPr="00425427">
        <w:rPr>
          <w:rFonts w:ascii="Times New Roman" w:hAnsi="Times New Roman" w:cs="Times New Roman"/>
        </w:rPr>
        <w:t>requests the following:</w:t>
      </w:r>
    </w:p>
    <w:p w14:paraId="21FBE1CA" w14:textId="3E4360C3" w:rsidR="00F761FC" w:rsidRPr="00425427" w:rsidRDefault="00F761FC" w:rsidP="00F761FC">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how facilities can be/have been/will be retrofitted to allow </w:t>
      </w:r>
      <w:r w:rsidR="00AA0504"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1AE570BD" w14:textId="674FBC1F" w:rsidR="00AA0504" w:rsidRPr="00425427" w:rsidRDefault="00F761FC" w:rsidP="00AA050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w:t>
      </w:r>
      <w:r w:rsidR="00AA0504" w:rsidRPr="00425427">
        <w:rPr>
          <w:rFonts w:ascii="Times New Roman" w:hAnsi="Times New Roman" w:cs="Times New Roman"/>
          <w:shd w:val="clear" w:color="auto" w:fill="FFFFFF"/>
        </w:rPr>
        <w:t>relating to how many fewer employees can safely be accommodated in the workplace</w:t>
      </w:r>
      <w:r w:rsidRPr="00425427">
        <w:rPr>
          <w:rFonts w:ascii="Times New Roman" w:hAnsi="Times New Roman" w:cs="Times New Roman"/>
          <w:shd w:val="clear" w:color="auto" w:fill="FFFFFF"/>
        </w:rPr>
        <w:t xml:space="preserve"> to allow</w:t>
      </w:r>
      <w:r w:rsidR="00AA0504" w:rsidRPr="00425427">
        <w:rPr>
          <w:rFonts w:ascii="Times New Roman" w:hAnsi="Times New Roman" w:cs="Times New Roman"/>
          <w:shd w:val="clear" w:color="auto" w:fill="FFFFFF"/>
        </w:rPr>
        <w:t xml:space="preserve"> for </w:t>
      </w:r>
      <w:r w:rsidR="00AA0504"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60C62794" w14:textId="128667F3" w:rsidR="00AA0504" w:rsidRPr="00425427" w:rsidRDefault="00AA0504" w:rsidP="00AA050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changes to employees’ workspaces to allow for </w:t>
      </w:r>
      <w:r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0F775C46" w14:textId="142C4AA6" w:rsidR="00AA0504" w:rsidRPr="00425427" w:rsidRDefault="00AA0504" w:rsidP="00AA050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and schematics) relating to changes to employees’ break spaces and bathroom facilities; and</w:t>
      </w:r>
    </w:p>
    <w:p w14:paraId="4EF39E52" w14:textId="41DD3677" w:rsidR="00AA0504" w:rsidRPr="00425427" w:rsidRDefault="00AA0504" w:rsidP="00AA050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changes to entrances and exits </w:t>
      </w:r>
      <w:r w:rsidR="00B7537C" w:rsidRPr="00425427">
        <w:rPr>
          <w:rFonts w:ascii="Times New Roman" w:hAnsi="Times New Roman" w:cs="Times New Roman"/>
          <w:shd w:val="clear" w:color="auto" w:fill="FFFFFF"/>
        </w:rPr>
        <w:t xml:space="preserve">to allow for </w:t>
      </w:r>
      <w:r w:rsidR="00B7537C"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3FADAD32" w14:textId="55E76FC3" w:rsidR="00AA0504" w:rsidRPr="00425427" w:rsidRDefault="00AA0504" w:rsidP="00AA050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studies, reports, and schematics) relating to changes to entrances and exits</w:t>
      </w:r>
      <w:r w:rsidR="00B7537C" w:rsidRPr="00425427">
        <w:rPr>
          <w:rFonts w:ascii="Times New Roman" w:hAnsi="Times New Roman" w:cs="Times New Roman"/>
          <w:shd w:val="clear" w:color="auto" w:fill="FFFFFF"/>
        </w:rPr>
        <w:t xml:space="preserve"> to allow for </w:t>
      </w:r>
      <w:r w:rsidR="00B7537C"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6CCF1458" w14:textId="2AD32747" w:rsidR="00DF6FE8" w:rsidRPr="00425427" w:rsidRDefault="00DF6FE8" w:rsidP="00DF6FE8">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barriers/signage/walk-stand instructions to allow for </w:t>
      </w:r>
      <w:r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0ADBF6C6" w14:textId="7C38DC1C" w:rsidR="00B7537C" w:rsidRPr="00425427" w:rsidRDefault="00B7537C" w:rsidP="00B7537C">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changes to elevators, stairwells and hallways to allow for </w:t>
      </w:r>
      <w:r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23FF8440" w14:textId="004BB9A6" w:rsidR="00B7537C" w:rsidRPr="00425427" w:rsidRDefault="00B7537C" w:rsidP="00B7537C">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studies, reports, and schematics) relating to additional worksites needed to allow employees required to engage in in-person work to report to while allowing for </w:t>
      </w:r>
      <w:r w:rsidRPr="00425427">
        <w:rPr>
          <w:rFonts w:ascii="Times New Roman" w:hAnsi="Times New Roman" w:cs="Times New Roman"/>
        </w:rPr>
        <w:t>strict social distancing practices</w:t>
      </w:r>
      <w:r w:rsidRPr="00425427">
        <w:rPr>
          <w:rFonts w:ascii="Times New Roman" w:hAnsi="Times New Roman" w:cs="Times New Roman"/>
          <w:shd w:val="clear" w:color="auto" w:fill="FFFFFF"/>
        </w:rPr>
        <w:t>; and</w:t>
      </w:r>
    </w:p>
    <w:p w14:paraId="2B8B71DC" w14:textId="3D23C815" w:rsidR="00D624EF" w:rsidRPr="00425427" w:rsidRDefault="00A62B7B" w:rsidP="00D624EF">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Whereas</w:t>
      </w:r>
      <w:r w:rsidR="00F60428" w:rsidRPr="00425427">
        <w:rPr>
          <w:rFonts w:ascii="Times New Roman" w:hAnsi="Times New Roman" w:cs="Times New Roman"/>
          <w:bCs/>
        </w:rPr>
        <w:t xml:space="preserve"> OSHA calls for all employers to engage in a “</w:t>
      </w:r>
      <w:r w:rsidR="00F60428" w:rsidRPr="00425427">
        <w:rPr>
          <w:rFonts w:ascii="Times New Roman" w:hAnsi="Times New Roman" w:cs="Times New Roman"/>
        </w:rPr>
        <w:t xml:space="preserve">Hazard assessment, including practices to determine when, where, how, and to what sources of SARS-CoV-2 workers are likely to be exposed in the course of their job duties,” the Union </w:t>
      </w:r>
      <w:r w:rsidR="00D624EF" w:rsidRPr="00425427">
        <w:rPr>
          <w:rFonts w:ascii="Times New Roman" w:hAnsi="Times New Roman" w:cs="Times New Roman"/>
        </w:rPr>
        <w:t>requests the following:</w:t>
      </w:r>
    </w:p>
    <w:p w14:paraId="2DA33F3D" w14:textId="66D221E9" w:rsidR="00D624EF" w:rsidRPr="00425427" w:rsidRDefault="00D624EF" w:rsidP="00D624E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reflecting </w:t>
      </w:r>
      <w:r w:rsidR="00DD0FCD">
        <w:rPr>
          <w:rFonts w:ascii="Times New Roman" w:hAnsi="Times New Roman" w:cs="Times New Roman"/>
          <w:shd w:val="clear" w:color="auto" w:fill="FFFFFF"/>
        </w:rPr>
        <w:t>A</w:t>
      </w:r>
      <w:r w:rsidR="00DD0FCD" w:rsidRPr="00425427">
        <w:rPr>
          <w:rFonts w:ascii="Times New Roman" w:hAnsi="Times New Roman" w:cs="Times New Roman"/>
          <w:shd w:val="clear" w:color="auto" w:fill="FFFFFF"/>
        </w:rPr>
        <w:t xml:space="preserve">gency </w:t>
      </w:r>
      <w:r w:rsidRPr="00425427">
        <w:rPr>
          <w:rFonts w:ascii="Times New Roman" w:hAnsi="Times New Roman" w:cs="Times New Roman"/>
          <w:shd w:val="clear" w:color="auto" w:fill="FFFFFF"/>
        </w:rPr>
        <w:t xml:space="preserve">hazard </w:t>
      </w:r>
      <w:r w:rsidR="00E51914" w:rsidRPr="00425427">
        <w:rPr>
          <w:rFonts w:ascii="Times New Roman" w:hAnsi="Times New Roman" w:cs="Times New Roman"/>
          <w:shd w:val="clear" w:color="auto" w:fill="FFFFFF"/>
        </w:rPr>
        <w:t>assessments</w:t>
      </w:r>
      <w:r w:rsidRPr="00425427">
        <w:rPr>
          <w:rFonts w:ascii="Times New Roman" w:hAnsi="Times New Roman" w:cs="Times New Roman"/>
          <w:shd w:val="clear" w:color="auto" w:fill="FFFFFF"/>
        </w:rPr>
        <w:t>; and</w:t>
      </w:r>
    </w:p>
    <w:p w14:paraId="0910B4D4" w14:textId="64EA7B9F" w:rsidR="00D624EF" w:rsidRPr="00425427" w:rsidRDefault="00D624EF" w:rsidP="00D624E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w:t>
      </w:r>
      <w:r w:rsidR="00F60428" w:rsidRPr="00425427">
        <w:rPr>
          <w:rFonts w:ascii="Times New Roman" w:hAnsi="Times New Roman" w:cs="Times New Roman"/>
        </w:rPr>
        <w:t xml:space="preserve"> </w:t>
      </w:r>
      <w:r w:rsidRPr="00425427">
        <w:rPr>
          <w:rFonts w:ascii="Times New Roman" w:hAnsi="Times New Roman" w:cs="Times New Roman"/>
        </w:rPr>
        <w:t>a</w:t>
      </w:r>
      <w:r w:rsidR="00F60428" w:rsidRPr="00425427">
        <w:rPr>
          <w:rFonts w:ascii="Times New Roman" w:hAnsi="Times New Roman" w:cs="Times New Roman"/>
        </w:rPr>
        <w:t>ssess</w:t>
      </w:r>
      <w:r w:rsidRPr="00425427">
        <w:rPr>
          <w:rFonts w:ascii="Times New Roman" w:hAnsi="Times New Roman" w:cs="Times New Roman"/>
        </w:rPr>
        <w:t>ments of</w:t>
      </w:r>
      <w:r w:rsidR="00F60428" w:rsidRPr="00425427">
        <w:rPr>
          <w:rFonts w:ascii="Times New Roman" w:hAnsi="Times New Roman" w:cs="Times New Roman"/>
        </w:rPr>
        <w:t xml:space="preserve"> job tasks performed by or job categories held by employees to determine which job tasks or job categories involve occupational exposure</w:t>
      </w:r>
      <w:r w:rsidRPr="00425427">
        <w:rPr>
          <w:rFonts w:ascii="Times New Roman" w:hAnsi="Times New Roman" w:cs="Times New Roman"/>
        </w:rPr>
        <w:t xml:space="preserve">; </w:t>
      </w:r>
    </w:p>
    <w:p w14:paraId="226FE512" w14:textId="3AE0BB59" w:rsidR="00F761FC" w:rsidRPr="00425427" w:rsidRDefault="00D624EF" w:rsidP="00D624E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w:t>
      </w:r>
      <w:r w:rsidRPr="00425427">
        <w:rPr>
          <w:rFonts w:ascii="Times New Roman" w:hAnsi="Times New Roman" w:cs="Times New Roman"/>
        </w:rPr>
        <w:t xml:space="preserve"> assessments of </w:t>
      </w:r>
      <w:r w:rsidR="00F60428" w:rsidRPr="00425427">
        <w:rPr>
          <w:rFonts w:ascii="Times New Roman" w:hAnsi="Times New Roman" w:cs="Times New Roman"/>
        </w:rPr>
        <w:t xml:space="preserve">exposures </w:t>
      </w:r>
      <w:r w:rsidRPr="00425427">
        <w:rPr>
          <w:rFonts w:ascii="Times New Roman" w:hAnsi="Times New Roman" w:cs="Times New Roman"/>
        </w:rPr>
        <w:t>to/</w:t>
      </w:r>
      <w:r w:rsidR="00F60428" w:rsidRPr="00425427">
        <w:rPr>
          <w:rFonts w:ascii="Times New Roman" w:hAnsi="Times New Roman" w:cs="Times New Roman"/>
        </w:rPr>
        <w:t>from members of the public (e.g., customers, visitors) with whom workers interact, as well as exposures from close contact with coworkers in the workplace</w:t>
      </w:r>
      <w:r w:rsidRPr="00425427">
        <w:rPr>
          <w:rFonts w:ascii="Times New Roman" w:hAnsi="Times New Roman" w:cs="Times New Roman"/>
        </w:rPr>
        <w:t>; and</w:t>
      </w:r>
    </w:p>
    <w:p w14:paraId="49F82EDC" w14:textId="18BDAF54" w:rsidR="00D624EF" w:rsidRPr="00425427" w:rsidRDefault="00D624EF" w:rsidP="00D624E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w:t>
      </w:r>
      <w:r w:rsidRPr="00425427">
        <w:rPr>
          <w:rFonts w:ascii="Times New Roman" w:hAnsi="Times New Roman" w:cs="Times New Roman"/>
        </w:rPr>
        <w:t xml:space="preserve"> assessments of current outbreak conditions in the communities the bargaining unit members live and work in; and</w:t>
      </w:r>
    </w:p>
    <w:p w14:paraId="3FFBD7E6" w14:textId="7B3EA9CC" w:rsidR="00756A3B" w:rsidRPr="00425427" w:rsidRDefault="00756A3B" w:rsidP="00D624E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rPr>
        <w:t xml:space="preserve">Any and all mitigation plans developed as a result of the assessments (including </w:t>
      </w:r>
      <w:r w:rsidR="00B6195C">
        <w:rPr>
          <w:rFonts w:ascii="Times New Roman" w:hAnsi="Times New Roman" w:cs="Times New Roman"/>
        </w:rPr>
        <w:t xml:space="preserve">but </w:t>
      </w:r>
      <w:r w:rsidRPr="00425427">
        <w:rPr>
          <w:rFonts w:ascii="Times New Roman" w:hAnsi="Times New Roman" w:cs="Times New Roman"/>
        </w:rPr>
        <w:t>not limited to plans for protecting bargaining unit employees who interact with the public); and</w:t>
      </w:r>
    </w:p>
    <w:p w14:paraId="1E19B8D0" w14:textId="77777777" w:rsidR="00E51914" w:rsidRPr="00425427" w:rsidRDefault="00E51914" w:rsidP="00E51914">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OSHA has established clear guidelines regarding hygiene practices for the workplace, </w:t>
      </w:r>
      <w:r w:rsidRPr="00425427">
        <w:rPr>
          <w:rFonts w:ascii="Times New Roman" w:hAnsi="Times New Roman" w:cs="Times New Roman"/>
        </w:rPr>
        <w:t>the Union requests the following:</w:t>
      </w:r>
    </w:p>
    <w:p w14:paraId="0717E152" w14:textId="706D04B0" w:rsidR="00E51914" w:rsidRPr="00425427" w:rsidRDefault="00E51914" w:rsidP="00E5191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suggesting the amount of, locations of, use of, and plans for increased hygienic supplies; and </w:t>
      </w:r>
    </w:p>
    <w:p w14:paraId="0EFB3184" w14:textId="0F4BB58B" w:rsidR="00E51914" w:rsidRPr="00425427" w:rsidRDefault="00E51914" w:rsidP="00E5191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suggesting the amount of, locations of, use of, and plans for increased workplace </w:t>
      </w:r>
      <w:r w:rsidR="00A22CCE" w:rsidRPr="00425427">
        <w:rPr>
          <w:rFonts w:ascii="Times New Roman" w:hAnsi="Times New Roman" w:cs="Times New Roman"/>
          <w:shd w:val="clear" w:color="auto" w:fill="FFFFFF"/>
        </w:rPr>
        <w:t>cleaning</w:t>
      </w:r>
      <w:r w:rsidRPr="00425427">
        <w:rPr>
          <w:rFonts w:ascii="Times New Roman" w:hAnsi="Times New Roman" w:cs="Times New Roman"/>
          <w:shd w:val="clear" w:color="auto" w:fill="FFFFFF"/>
        </w:rPr>
        <w:t xml:space="preserve">; and </w:t>
      </w:r>
    </w:p>
    <w:p w14:paraId="29273D6D" w14:textId="0B5AB5BD" w:rsidR="002160E4" w:rsidRPr="00425427" w:rsidRDefault="002160E4" w:rsidP="00E51914">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OSHA calls upon workplaces to be conscious of the COVID-19 risks for </w:t>
      </w:r>
      <w:r w:rsidRPr="00425427">
        <w:rPr>
          <w:rFonts w:ascii="Times New Roman" w:hAnsi="Times New Roman" w:cs="Times New Roman"/>
        </w:rPr>
        <w:t>frequently shared equipment</w:t>
      </w:r>
      <w:r w:rsidR="00234848" w:rsidRPr="00425427">
        <w:rPr>
          <w:rFonts w:ascii="Times New Roman" w:hAnsi="Times New Roman" w:cs="Times New Roman"/>
        </w:rPr>
        <w:t>, the Union seeks the following</w:t>
      </w:r>
      <w:r w:rsidRPr="00425427">
        <w:rPr>
          <w:rFonts w:ascii="Times New Roman" w:hAnsi="Times New Roman" w:cs="Times New Roman"/>
        </w:rPr>
        <w:t>:</w:t>
      </w:r>
    </w:p>
    <w:p w14:paraId="3E2F52D1" w14:textId="4A948C85" w:rsidR="002160E4" w:rsidRPr="00425427" w:rsidRDefault="002160E4" w:rsidP="002160E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identifying shared equipment utilized by bargaining unit employees; and </w:t>
      </w:r>
    </w:p>
    <w:p w14:paraId="040AC8CA" w14:textId="1C3E7711" w:rsidR="002160E4" w:rsidRPr="00425427" w:rsidRDefault="002160E4" w:rsidP="002160E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establishing plans to minimize use of shared equipment utilized by bargaining unit employees; and </w:t>
      </w:r>
    </w:p>
    <w:p w14:paraId="4B05F25A" w14:textId="2F4AF8D2" w:rsidR="002160E4" w:rsidRPr="00425427" w:rsidRDefault="002160E4" w:rsidP="002160E4">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establishing plans for </w:t>
      </w:r>
      <w:r w:rsidRPr="00425427">
        <w:rPr>
          <w:rFonts w:ascii="Times New Roman" w:hAnsi="Times New Roman" w:cs="Times New Roman"/>
        </w:rPr>
        <w:t xml:space="preserve">enhanced cleaning and disinfection using EPA registered disinfectants and adherence to CDC guidance for controlling the spread of COVID-19 in the </w:t>
      </w:r>
      <w:r w:rsidRPr="00425427">
        <w:rPr>
          <w:rFonts w:ascii="Times New Roman" w:hAnsi="Times New Roman" w:cs="Times New Roman"/>
          <w:shd w:val="clear" w:color="auto" w:fill="FFFFFF"/>
        </w:rPr>
        <w:t xml:space="preserve">use of shared equipment utilized by bargaining unit employees; and </w:t>
      </w:r>
    </w:p>
    <w:p w14:paraId="027FA67A" w14:textId="5ED33654" w:rsidR="00234848" w:rsidRPr="00425427" w:rsidRDefault="00234848" w:rsidP="00E51914">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OSHA lays out the requirements for engaging in </w:t>
      </w:r>
      <w:r w:rsidRPr="00425427">
        <w:rPr>
          <w:rFonts w:ascii="Times New Roman" w:hAnsi="Times New Roman" w:cs="Times New Roman"/>
        </w:rPr>
        <w:t>health screening and temperature checks at the workplace, the Union seeks the following information:</w:t>
      </w:r>
    </w:p>
    <w:p w14:paraId="7D76F2B8" w14:textId="5A05C7B4"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correspondence, studies, reports, plans, and assessments) relating to screening and temperature checks at the worksites for employees and/or </w:t>
      </w:r>
      <w:r w:rsidR="00425427" w:rsidRPr="00425427">
        <w:rPr>
          <w:rFonts w:ascii="Times New Roman" w:hAnsi="Times New Roman" w:cs="Times New Roman"/>
          <w:shd w:val="clear" w:color="auto" w:fill="FFFFFF"/>
        </w:rPr>
        <w:t>visitors</w:t>
      </w:r>
      <w:r w:rsidRPr="00425427">
        <w:rPr>
          <w:rFonts w:ascii="Times New Roman" w:hAnsi="Times New Roman" w:cs="Times New Roman"/>
          <w:shd w:val="clear" w:color="auto" w:fill="FFFFFF"/>
        </w:rPr>
        <w:t>; and</w:t>
      </w:r>
    </w:p>
    <w:p w14:paraId="58EBA6A5" w14:textId="7194C800"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(including but not limited to correspondence, studies, reports, plans, and assessments) relating to training for employees tasked with screening and temperature checks at the worksites; and</w:t>
      </w:r>
    </w:p>
    <w:p w14:paraId="35B40026" w14:textId="0BF6F3D2"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(including but not limited to correspondence, studies, reports, plans, and assessments) relating to personal protective equipment furnished for employees tasked with screening and temperature checks at the worksites; and</w:t>
      </w:r>
    </w:p>
    <w:p w14:paraId="5491ED69" w14:textId="3FDAE5E8"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(including but not limited to correspondence, studies, reports, plans, and assessments) relating to screening and temperature checks at the worksites for those who park in building garages; and</w:t>
      </w:r>
    </w:p>
    <w:p w14:paraId="2CEE408B" w14:textId="35E864EE"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correspondence, studies, reports, plans, draft </w:t>
      </w:r>
      <w:r w:rsidR="00957810" w:rsidRPr="00425427">
        <w:rPr>
          <w:rFonts w:ascii="Times New Roman" w:hAnsi="Times New Roman" w:cs="Times New Roman"/>
          <w:shd w:val="clear" w:color="auto" w:fill="FFFFFF"/>
        </w:rPr>
        <w:t>question</w:t>
      </w:r>
      <w:r w:rsidR="00957810">
        <w:rPr>
          <w:rFonts w:ascii="Times New Roman" w:hAnsi="Times New Roman" w:cs="Times New Roman"/>
          <w:shd w:val="clear" w:color="auto" w:fill="FFFFFF"/>
        </w:rPr>
        <w:t>n</w:t>
      </w:r>
      <w:r w:rsidR="00957810">
        <w:rPr>
          <w:rFonts w:ascii="Times New Roman" w:hAnsi="Times New Roman" w:cs="Times New Roman"/>
          <w:shd w:val="clear" w:color="auto" w:fill="FFFFFF"/>
        </w:rPr>
        <w:t>ai</w:t>
      </w:r>
      <w:r w:rsidR="00957810" w:rsidRPr="00425427">
        <w:rPr>
          <w:rFonts w:ascii="Times New Roman" w:hAnsi="Times New Roman" w:cs="Times New Roman"/>
          <w:shd w:val="clear" w:color="auto" w:fill="FFFFFF"/>
        </w:rPr>
        <w:t>r</w:t>
      </w:r>
      <w:r w:rsidR="00957810">
        <w:rPr>
          <w:rFonts w:ascii="Times New Roman" w:hAnsi="Times New Roman" w:cs="Times New Roman"/>
          <w:shd w:val="clear" w:color="auto" w:fill="FFFFFF"/>
        </w:rPr>
        <w:t>e</w:t>
      </w:r>
      <w:r w:rsidR="00957810" w:rsidRPr="00425427">
        <w:rPr>
          <w:rFonts w:ascii="Times New Roman" w:hAnsi="Times New Roman" w:cs="Times New Roman"/>
          <w:shd w:val="clear" w:color="auto" w:fill="FFFFFF"/>
        </w:rPr>
        <w:t>s</w:t>
      </w:r>
      <w:r w:rsidRPr="00425427">
        <w:rPr>
          <w:rFonts w:ascii="Times New Roman" w:hAnsi="Times New Roman" w:cs="Times New Roman"/>
          <w:shd w:val="clear" w:color="auto" w:fill="FFFFFF"/>
        </w:rPr>
        <w:t xml:space="preserve"> and assessments) relating to policies and usage of questionnaires for screening and temperature checks at the worksites; and</w:t>
      </w:r>
    </w:p>
    <w:p w14:paraId="18379167" w14:textId="40FA75B7" w:rsidR="00234848" w:rsidRPr="00425427" w:rsidRDefault="00234848" w:rsidP="00234848">
      <w:pPr>
        <w:pStyle w:val="ListParagraph"/>
        <w:numPr>
          <w:ilvl w:val="1"/>
          <w:numId w:val="4"/>
        </w:numPr>
        <w:spacing w:line="480" w:lineRule="auto"/>
        <w:rPr>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correspondence, studies, reports, plans, draft </w:t>
      </w:r>
      <w:r w:rsidR="00957810" w:rsidRPr="00425427">
        <w:rPr>
          <w:rFonts w:ascii="Times New Roman" w:hAnsi="Times New Roman" w:cs="Times New Roman"/>
          <w:shd w:val="clear" w:color="auto" w:fill="FFFFFF"/>
        </w:rPr>
        <w:t>question</w:t>
      </w:r>
      <w:r w:rsidR="00957810">
        <w:rPr>
          <w:rFonts w:ascii="Times New Roman" w:hAnsi="Times New Roman" w:cs="Times New Roman"/>
          <w:shd w:val="clear" w:color="auto" w:fill="FFFFFF"/>
        </w:rPr>
        <w:t>na</w:t>
      </w:r>
      <w:r w:rsidR="00957810" w:rsidRPr="00425427">
        <w:rPr>
          <w:rFonts w:ascii="Times New Roman" w:hAnsi="Times New Roman" w:cs="Times New Roman"/>
          <w:shd w:val="clear" w:color="auto" w:fill="FFFFFF"/>
        </w:rPr>
        <w:t>i</w:t>
      </w:r>
      <w:r w:rsidR="00957810">
        <w:rPr>
          <w:rFonts w:ascii="Times New Roman" w:hAnsi="Times New Roman" w:cs="Times New Roman"/>
          <w:shd w:val="clear" w:color="auto" w:fill="FFFFFF"/>
        </w:rPr>
        <w:t>res</w:t>
      </w:r>
      <w:r w:rsidRPr="00425427">
        <w:rPr>
          <w:rFonts w:ascii="Times New Roman" w:hAnsi="Times New Roman" w:cs="Times New Roman"/>
          <w:shd w:val="clear" w:color="auto" w:fill="FFFFFF"/>
        </w:rPr>
        <w:t xml:space="preserve"> assessments) relating to policies, plans and requirements when discovering positive indicators for COVID-19 infection found during screening and temperature checks at the worksites; and</w:t>
      </w:r>
    </w:p>
    <w:p w14:paraId="3C108A03" w14:textId="2768314D" w:rsidR="00DA34A8" w:rsidRPr="00425427" w:rsidRDefault="00DA34A8" w:rsidP="00DA34A8">
      <w:pPr>
        <w:pStyle w:val="ListParagraph"/>
        <w:numPr>
          <w:ilvl w:val="0"/>
          <w:numId w:val="4"/>
        </w:numPr>
        <w:spacing w:line="480" w:lineRule="auto"/>
        <w:rPr>
          <w:rFonts w:ascii="Times New Roman" w:hAnsi="Times New Roman" w:cs="Times New Roman"/>
        </w:rPr>
      </w:pPr>
      <w:r w:rsidRPr="00425427">
        <w:rPr>
          <w:rFonts w:ascii="Times New Roman" w:hAnsi="Times New Roman" w:cs="Times New Roman"/>
          <w:shd w:val="clear" w:color="auto" w:fill="FFFFFF"/>
        </w:rPr>
        <w:t>Whereas the CDC lists requirements for reopening relating to building heating, ventilation, and air conditioning (HVAC) systems, then Union requests the following:</w:t>
      </w:r>
    </w:p>
    <w:p w14:paraId="6338299E" w14:textId="44957791" w:rsidR="00DA34A8" w:rsidRPr="00425427" w:rsidRDefault="004528CB" w:rsidP="00DA34A8">
      <w:pPr>
        <w:pStyle w:val="ListParagraph"/>
        <w:numPr>
          <w:ilvl w:val="1"/>
          <w:numId w:val="4"/>
        </w:numPr>
        <w:spacing w:line="480" w:lineRule="auto"/>
        <w:rPr>
          <w:rStyle w:val="sr-only"/>
          <w:rFonts w:ascii="Times New Roman" w:hAnsi="Times New Roman" w:cs="Times New Roman"/>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relating to the </w:t>
      </w:r>
      <w:r w:rsidR="00AF5ACA" w:rsidRPr="00425427">
        <w:rPr>
          <w:rFonts w:ascii="Times New Roman" w:hAnsi="Times New Roman" w:cs="Times New Roman"/>
          <w:shd w:val="clear" w:color="auto" w:fill="FFFFFF"/>
        </w:rPr>
        <w:t>review of</w:t>
      </w:r>
      <w:r w:rsidRPr="00425427">
        <w:rPr>
          <w:rFonts w:ascii="Times New Roman" w:hAnsi="Times New Roman" w:cs="Times New Roman"/>
          <w:shd w:val="clear" w:color="auto" w:fill="FFFFFF"/>
        </w:rPr>
        <w:t xml:space="preserve"> the HVAC system, pursuant </w:t>
      </w:r>
      <w:r w:rsidR="00425427" w:rsidRPr="00425427">
        <w:rPr>
          <w:rFonts w:ascii="Times New Roman" w:hAnsi="Times New Roman" w:cs="Times New Roman"/>
          <w:shd w:val="clear" w:color="auto" w:fill="FFFFFF"/>
        </w:rPr>
        <w:t>to startup</w:t>
      </w:r>
      <w:r w:rsidRPr="00425427">
        <w:rPr>
          <w:rFonts w:ascii="Times New Roman" w:hAnsi="Times New Roman" w:cs="Times New Roman"/>
          <w:shd w:val="clear" w:color="auto" w:fill="FFFFFF"/>
        </w:rPr>
        <w:t xml:space="preserve"> guidance provided in ASHRAE Standard 180-2018, Standard Practice for the Inspection and Maintenance of Commercial Building HVAC Systems; and</w:t>
      </w:r>
    </w:p>
    <w:p w14:paraId="15B56531" w14:textId="77777777" w:rsidR="00AF5ACA" w:rsidRPr="00425427" w:rsidRDefault="00AF5ACA" w:rsidP="00AF5ACA">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relating to Agency actions taken to </w:t>
      </w:r>
    </w:p>
    <w:p w14:paraId="3EF2EAF6" w14:textId="77777777" w:rsidR="00AF5ACA" w:rsidRPr="00425427" w:rsidRDefault="00AF5ACA" w:rsidP="00AF5ACA">
      <w:pPr>
        <w:pStyle w:val="ListParagraph"/>
        <w:numPr>
          <w:ilvl w:val="2"/>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minimize the risk of </w:t>
      </w:r>
      <w:hyperlink r:id="rId13" w:history="1">
        <w:r w:rsidRPr="00425427">
          <w:rPr>
            <w:rStyle w:val="Hyperlink"/>
            <w:rFonts w:ascii="Times New Roman" w:hAnsi="Times New Roman" w:cs="Times New Roman"/>
            <w:color w:val="auto"/>
            <w:shd w:val="clear" w:color="auto" w:fill="FFFFFF"/>
          </w:rPr>
          <w:t>Legionnaires’ disease</w:t>
        </w:r>
      </w:hyperlink>
      <w:r w:rsidRPr="00425427">
        <w:rPr>
          <w:rFonts w:ascii="Times New Roman" w:hAnsi="Times New Roman" w:cs="Times New Roman"/>
          <w:shd w:val="clear" w:color="auto" w:fill="FFFFFF"/>
        </w:rPr>
        <w:t> and other diseases associated with water,  </w:t>
      </w:r>
    </w:p>
    <w:p w14:paraId="6ACCA2FC" w14:textId="28BCF7FE" w:rsidR="00AF5ACA" w:rsidRPr="00425427" w:rsidRDefault="00AF5ACA" w:rsidP="00AF5ACA">
      <w:pPr>
        <w:pStyle w:val="ListParagraph"/>
        <w:numPr>
          <w:ilvl w:val="2"/>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to ensure that all water systems and features (e.g., sink faucets, drinking fountains, decorative fountains) and water-using devices (e.g., ice machines, cooling towers) are safe to use after a prolonged facility shutdown; and</w:t>
      </w:r>
    </w:p>
    <w:p w14:paraId="7482996C" w14:textId="1FCE4766" w:rsidR="00425427" w:rsidRPr="00425427" w:rsidRDefault="00425427" w:rsidP="00425427">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bCs/>
        </w:rPr>
        <w:t xml:space="preserve">Any and all data </w:t>
      </w:r>
      <w:r w:rsidRPr="00425427">
        <w:rPr>
          <w:rFonts w:ascii="Times New Roman" w:hAnsi="Times New Roman" w:cs="Times New Roman"/>
          <w:shd w:val="clear" w:color="auto" w:fill="FFFFFF"/>
        </w:rPr>
        <w:t xml:space="preserve">(including but not limited to studies, reports, and assessments) relating to Agency actions taken to provide </w:t>
      </w:r>
      <w:r w:rsidRPr="00425427">
        <w:rPr>
          <w:rFonts w:ascii="Times New Roman" w:hAnsi="Times New Roman" w:cs="Times New Roman"/>
        </w:rPr>
        <w:t>air exchanges or provide portable HEPA (</w:t>
      </w:r>
      <w:r w:rsidRPr="00425427">
        <w:rPr>
          <w:rFonts w:ascii="Times New Roman" w:hAnsi="Times New Roman" w:cs="Times New Roman"/>
          <w:shd w:val="clear" w:color="auto" w:fill="FFFFFF"/>
        </w:rPr>
        <w:t>High Efficiency Particulate Air/Arrestance) </w:t>
      </w:r>
      <w:r w:rsidRPr="00425427">
        <w:rPr>
          <w:rFonts w:ascii="Times New Roman" w:hAnsi="Times New Roman" w:cs="Times New Roman"/>
        </w:rPr>
        <w:t>air filtration units; and</w:t>
      </w:r>
    </w:p>
    <w:p w14:paraId="2159D989" w14:textId="2BFA1CE4" w:rsidR="00E51914" w:rsidRPr="00425427" w:rsidRDefault="00E51914" w:rsidP="00AF5ACA">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w:t>
      </w:r>
      <w:r w:rsidR="00234848" w:rsidRPr="00425427">
        <w:rPr>
          <w:rFonts w:ascii="Times New Roman" w:hAnsi="Times New Roman" w:cs="Times New Roman"/>
          <w:bCs/>
        </w:rPr>
        <w:t xml:space="preserve">OSHA </w:t>
      </w:r>
      <w:r w:rsidRPr="00425427">
        <w:rPr>
          <w:rFonts w:ascii="Times New Roman" w:hAnsi="Times New Roman" w:cs="Times New Roman"/>
          <w:bCs/>
        </w:rPr>
        <w:t>calls upon workplaces to</w:t>
      </w:r>
      <w:r w:rsidR="009256F9" w:rsidRPr="00425427">
        <w:rPr>
          <w:rFonts w:ascii="Times New Roman" w:hAnsi="Times New Roman" w:cs="Times New Roman"/>
          <w:bCs/>
        </w:rPr>
        <w:t xml:space="preserve"> i</w:t>
      </w:r>
      <w:r w:rsidRPr="00425427">
        <w:rPr>
          <w:rFonts w:ascii="Times New Roman" w:hAnsi="Times New Roman" w:cs="Times New Roman"/>
        </w:rPr>
        <w:t>dentif</w:t>
      </w:r>
      <w:r w:rsidR="009256F9" w:rsidRPr="00425427">
        <w:rPr>
          <w:rFonts w:ascii="Times New Roman" w:hAnsi="Times New Roman" w:cs="Times New Roman"/>
        </w:rPr>
        <w:t>y</w:t>
      </w:r>
      <w:r w:rsidRPr="00425427">
        <w:rPr>
          <w:rFonts w:ascii="Times New Roman" w:hAnsi="Times New Roman" w:cs="Times New Roman"/>
        </w:rPr>
        <w:t xml:space="preserve"> and isolat</w:t>
      </w:r>
      <w:r w:rsidR="009256F9" w:rsidRPr="00425427">
        <w:rPr>
          <w:rFonts w:ascii="Times New Roman" w:hAnsi="Times New Roman" w:cs="Times New Roman"/>
        </w:rPr>
        <w:t>e</w:t>
      </w:r>
      <w:r w:rsidRPr="00425427">
        <w:rPr>
          <w:rFonts w:ascii="Times New Roman" w:hAnsi="Times New Roman" w:cs="Times New Roman"/>
        </w:rPr>
        <w:t xml:space="preserve"> sick employees, including practices for worker self-monitoring or screening, and isolating and excluding from the workplace any employees with signs or symptoms of COVID-19</w:t>
      </w:r>
      <w:r w:rsidR="009256F9" w:rsidRPr="00425427">
        <w:rPr>
          <w:rFonts w:ascii="Times New Roman" w:hAnsi="Times New Roman" w:cs="Times New Roman"/>
        </w:rPr>
        <w:t>, the Union seeks the following:</w:t>
      </w:r>
    </w:p>
    <w:p w14:paraId="43376C08" w14:textId="2A0947F3" w:rsidR="009256F9" w:rsidRPr="00425427" w:rsidRDefault="009256F9" w:rsidP="009256F9">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assessments or plans) regarding the </w:t>
      </w:r>
      <w:r w:rsidR="00957810">
        <w:rPr>
          <w:rFonts w:ascii="Times New Roman" w:hAnsi="Times New Roman" w:cs="Times New Roman"/>
          <w:shd w:val="clear" w:color="auto" w:fill="FFFFFF"/>
        </w:rPr>
        <w:t xml:space="preserve">Agency’s </w:t>
      </w:r>
      <w:r w:rsidRPr="00425427">
        <w:rPr>
          <w:rFonts w:ascii="Times New Roman" w:hAnsi="Times New Roman" w:cs="Times New Roman"/>
          <w:shd w:val="clear" w:color="auto" w:fill="FFFFFF"/>
        </w:rPr>
        <w:t>plans for engaging identification of, and contracting tracing for exposed or sick employees; and</w:t>
      </w:r>
    </w:p>
    <w:p w14:paraId="4F35ACAB" w14:textId="1F24AAAF" w:rsidR="009256F9" w:rsidRPr="00425427" w:rsidRDefault="009256F9" w:rsidP="009256F9">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 Any and all data (including but not limited to correspondence, directives, reports, studies, assessments or plans) regarding the </w:t>
      </w:r>
      <w:r w:rsidR="00957810">
        <w:rPr>
          <w:rFonts w:ascii="Times New Roman" w:hAnsi="Times New Roman" w:cs="Times New Roman"/>
          <w:shd w:val="clear" w:color="auto" w:fill="FFFFFF"/>
        </w:rPr>
        <w:t>Agency’s</w:t>
      </w:r>
      <w:r w:rsidRPr="00425427">
        <w:rPr>
          <w:rFonts w:ascii="Times New Roman" w:hAnsi="Times New Roman" w:cs="Times New Roman"/>
          <w:shd w:val="clear" w:color="auto" w:fill="FFFFFF"/>
        </w:rPr>
        <w:t xml:space="preserve"> plans for engaging isolation for exposed or sick employees; and</w:t>
      </w:r>
    </w:p>
    <w:p w14:paraId="76F17324" w14:textId="5CB4D171" w:rsidR="009256F9" w:rsidRPr="00425427" w:rsidRDefault="009256F9" w:rsidP="009256F9">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assessments or plans) regarding the </w:t>
      </w:r>
      <w:r w:rsidR="00957810">
        <w:rPr>
          <w:rFonts w:ascii="Times New Roman" w:hAnsi="Times New Roman" w:cs="Times New Roman"/>
          <w:shd w:val="clear" w:color="auto" w:fill="FFFFFF"/>
        </w:rPr>
        <w:t>Agency’s</w:t>
      </w:r>
      <w:r w:rsidRPr="00425427">
        <w:rPr>
          <w:rFonts w:ascii="Times New Roman" w:hAnsi="Times New Roman" w:cs="Times New Roman"/>
          <w:shd w:val="clear" w:color="auto" w:fill="FFFFFF"/>
        </w:rPr>
        <w:t xml:space="preserve"> </w:t>
      </w:r>
      <w:r w:rsidRPr="00425427">
        <w:rPr>
          <w:rFonts w:ascii="Times New Roman" w:hAnsi="Times New Roman" w:cs="Times New Roman"/>
        </w:rPr>
        <w:t xml:space="preserve">proposed protocol for managing people who become ill in the workplace, including but not limited to details about how and where a sick person will be isolated (in the event they are unable to leave immediately) while awaiting transportation from the workplace, to their home or to a health care facility, and cleaning and disinfecting spaces the ill person has occupied to prevent exposure to other workers, customers, or visitors. Employers may need to collaborate with SLTT health officials to facilitate contact tracing and notification related to COVID-19 cases or possible exposures; and </w:t>
      </w:r>
    </w:p>
    <w:p w14:paraId="3AB6336D" w14:textId="058A43B2" w:rsidR="009256F9" w:rsidRPr="00425427" w:rsidRDefault="00DF6FE8" w:rsidP="00DF6FE8">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rPr>
        <w:t>Whereas employees who have been exposed to and/or contracted COVID-19 will return to work, the Union seeks the following:</w:t>
      </w:r>
    </w:p>
    <w:p w14:paraId="2453BC03" w14:textId="2EB9C0DE" w:rsidR="00DF6FE8" w:rsidRPr="00425427" w:rsidRDefault="00DF6FE8" w:rsidP="00DF6FE8">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assessments or plans) regarding the return to work protocols for quarantined employees who were </w:t>
      </w:r>
      <w:r w:rsidRPr="00425427">
        <w:rPr>
          <w:rFonts w:ascii="Times New Roman" w:hAnsi="Times New Roman" w:cs="Times New Roman"/>
        </w:rPr>
        <w:t xml:space="preserve">exposed to and/or contracted COVID-19 including but not limited to continuity of work, designation of workspace, use and preservation of leave, documentation requirements, and continued monitoring; and </w:t>
      </w:r>
    </w:p>
    <w:p w14:paraId="2728C35E" w14:textId="34F53DA8" w:rsidR="00DF6FE8" w:rsidRPr="00425427" w:rsidRDefault="00DF6FE8" w:rsidP="00DF6FE8">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assessments or plans) regarding the notice to coworkers regarding the quarantine and eventual return to work protocols of quarantined employees who were </w:t>
      </w:r>
      <w:r w:rsidRPr="00425427">
        <w:rPr>
          <w:rFonts w:ascii="Times New Roman" w:hAnsi="Times New Roman" w:cs="Times New Roman"/>
        </w:rPr>
        <w:t xml:space="preserve">exposed to and/or contracted COVID-19; and </w:t>
      </w:r>
    </w:p>
    <w:p w14:paraId="4AABD39C" w14:textId="093841DF" w:rsidR="00DF6FE8" w:rsidRPr="00425427" w:rsidRDefault="00DF6FE8" w:rsidP="00DF6FE8">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 xml:space="preserve">Whereas OSHA calls for COVID-19 </w:t>
      </w:r>
      <w:r w:rsidRPr="00425427">
        <w:rPr>
          <w:rFonts w:ascii="Times New Roman" w:hAnsi="Times New Roman" w:cs="Times New Roman"/>
        </w:rPr>
        <w:t>training for all workplaces, the Union seeks the following:</w:t>
      </w:r>
    </w:p>
    <w:p w14:paraId="2C5A16A1" w14:textId="77777777" w:rsidR="00085F1F" w:rsidRPr="00425427" w:rsidRDefault="00DF6FE8" w:rsidP="00085F1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curriculum, teaching objectives, resources, manuals, </w:t>
      </w:r>
      <w:r w:rsidR="00085F1F" w:rsidRPr="00425427">
        <w:rPr>
          <w:rFonts w:ascii="Times New Roman" w:hAnsi="Times New Roman" w:cs="Times New Roman"/>
          <w:shd w:val="clear" w:color="auto" w:fill="FFFFFF"/>
        </w:rPr>
        <w:t>materials,</w:t>
      </w:r>
      <w:r w:rsidRPr="00425427">
        <w:rPr>
          <w:rFonts w:ascii="Times New Roman" w:hAnsi="Times New Roman" w:cs="Times New Roman"/>
          <w:shd w:val="clear" w:color="auto" w:fill="FFFFFF"/>
        </w:rPr>
        <w:t xml:space="preserve"> correspondence, directives, reports, studies, assessments or plans) </w:t>
      </w:r>
      <w:r w:rsidRPr="00425427">
        <w:rPr>
          <w:rFonts w:ascii="Times New Roman" w:hAnsi="Times New Roman" w:cs="Times New Roman"/>
        </w:rPr>
        <w:t xml:space="preserve">ensuring employees receive training on the signs, symptoms, and risk factors associated with COVID-19; </w:t>
      </w:r>
      <w:r w:rsidR="00085F1F" w:rsidRPr="00425427">
        <w:rPr>
          <w:rFonts w:ascii="Times New Roman" w:hAnsi="Times New Roman" w:cs="Times New Roman"/>
        </w:rPr>
        <w:t>and</w:t>
      </w:r>
    </w:p>
    <w:p w14:paraId="21EC1CFC" w14:textId="2887FC9E" w:rsidR="00085F1F" w:rsidRPr="00425427" w:rsidRDefault="00085F1F" w:rsidP="00085F1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curriculum, teaching objectives, resources, manuals, materials, correspondence, directives, reports, studies, assessments or plans) </w:t>
      </w:r>
      <w:r w:rsidRPr="00425427">
        <w:rPr>
          <w:rFonts w:ascii="Times New Roman" w:hAnsi="Times New Roman" w:cs="Times New Roman"/>
        </w:rPr>
        <w:t xml:space="preserve">ensuring employees receive training on </w:t>
      </w:r>
      <w:r w:rsidR="00657B08">
        <w:rPr>
          <w:rFonts w:ascii="Times New Roman" w:hAnsi="Times New Roman" w:cs="Times New Roman"/>
        </w:rPr>
        <w:t>w</w:t>
      </w:r>
      <w:r w:rsidR="00DF6FE8" w:rsidRPr="00425427">
        <w:rPr>
          <w:rFonts w:ascii="Times New Roman" w:hAnsi="Times New Roman" w:cs="Times New Roman"/>
        </w:rPr>
        <w:t xml:space="preserve">here, how, and to what sources of </w:t>
      </w:r>
      <w:r w:rsidRPr="00425427">
        <w:rPr>
          <w:rFonts w:ascii="Times New Roman" w:hAnsi="Times New Roman" w:cs="Times New Roman"/>
        </w:rPr>
        <w:t>COVID-19</w:t>
      </w:r>
      <w:r w:rsidR="00266C81">
        <w:rPr>
          <w:rFonts w:ascii="Times New Roman" w:hAnsi="Times New Roman" w:cs="Times New Roman"/>
        </w:rPr>
        <w:t xml:space="preserve"> </w:t>
      </w:r>
      <w:r w:rsidR="00DF6FE8" w:rsidRPr="00425427">
        <w:rPr>
          <w:rFonts w:ascii="Times New Roman" w:hAnsi="Times New Roman" w:cs="Times New Roman"/>
        </w:rPr>
        <w:t xml:space="preserve">employees might be exposed in the workplace; and </w:t>
      </w:r>
    </w:p>
    <w:p w14:paraId="557B08B4" w14:textId="50256379" w:rsidR="00DF6FE8" w:rsidRPr="00425427" w:rsidRDefault="00085F1F" w:rsidP="00085F1F">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curriculum, teaching objectives, resources, manuals, materials, correspondence, directives, reports, studies, assessments or plans) </w:t>
      </w:r>
      <w:r w:rsidRPr="00425427">
        <w:rPr>
          <w:rFonts w:ascii="Times New Roman" w:hAnsi="Times New Roman" w:cs="Times New Roman"/>
        </w:rPr>
        <w:t xml:space="preserve">ensuring employees receive training on </w:t>
      </w:r>
      <w:r w:rsidR="00DF6FE8" w:rsidRPr="00425427">
        <w:rPr>
          <w:rFonts w:ascii="Times New Roman" w:hAnsi="Times New Roman" w:cs="Times New Roman"/>
        </w:rPr>
        <w:t>how to prevent the spread of</w:t>
      </w:r>
      <w:r w:rsidRPr="00425427">
        <w:rPr>
          <w:rFonts w:ascii="Times New Roman" w:hAnsi="Times New Roman" w:cs="Times New Roman"/>
        </w:rPr>
        <w:t xml:space="preserve"> COVID-19</w:t>
      </w:r>
      <w:r w:rsidR="00DF6FE8" w:rsidRPr="00425427">
        <w:rPr>
          <w:rFonts w:ascii="Times New Roman" w:hAnsi="Times New Roman" w:cs="Times New Roman"/>
        </w:rPr>
        <w:t xml:space="preserve"> at work</w:t>
      </w:r>
      <w:r w:rsidRPr="00425427">
        <w:rPr>
          <w:rFonts w:ascii="Times New Roman" w:hAnsi="Times New Roman" w:cs="Times New Roman"/>
        </w:rPr>
        <w:t>; and</w:t>
      </w:r>
    </w:p>
    <w:p w14:paraId="7B7C6910" w14:textId="611912E6" w:rsidR="0063104F" w:rsidRPr="00425427" w:rsidRDefault="00085F1F" w:rsidP="005B56BE">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curriculum, teaching objectives, resources, manuals, materials, correspondence, directives, reports, studies, assessments or plans) </w:t>
      </w:r>
      <w:r w:rsidRPr="00425427">
        <w:rPr>
          <w:rFonts w:ascii="Times New Roman" w:hAnsi="Times New Roman" w:cs="Times New Roman"/>
        </w:rPr>
        <w:t>ensuring employees receive training</w:t>
      </w:r>
      <w:r w:rsidR="00657B08">
        <w:rPr>
          <w:rFonts w:ascii="Times New Roman" w:hAnsi="Times New Roman" w:cs="Times New Roman"/>
        </w:rPr>
        <w:t xml:space="preserve"> on</w:t>
      </w:r>
      <w:r w:rsidRPr="00425427">
        <w:rPr>
          <w:rFonts w:ascii="Times New Roman" w:hAnsi="Times New Roman" w:cs="Times New Roman"/>
        </w:rPr>
        <w:t xml:space="preserve"> new COVID-19 policies; and</w:t>
      </w:r>
    </w:p>
    <w:p w14:paraId="0B0E7E7C" w14:textId="14CBB6E1" w:rsidR="00D5727C" w:rsidRPr="00425427" w:rsidRDefault="00D5727C" w:rsidP="00D5727C">
      <w:pPr>
        <w:pStyle w:val="ListParagraph"/>
        <w:numPr>
          <w:ilvl w:val="0"/>
          <w:numId w:val="4"/>
        </w:numPr>
        <w:spacing w:line="480" w:lineRule="auto"/>
        <w:rPr>
          <w:rFonts w:ascii="Times New Roman" w:hAnsi="Times New Roman" w:cs="Times New Roman"/>
          <w:bCs/>
        </w:rPr>
      </w:pPr>
      <w:r w:rsidRPr="00425427">
        <w:rPr>
          <w:rFonts w:ascii="Times New Roman" w:hAnsi="Times New Roman" w:cs="Times New Roman"/>
          <w:bCs/>
        </w:rPr>
        <w:t>Whereas the risk of transmission of COVID-19 on public transportation may be as high as 10%,</w:t>
      </w:r>
      <w:r w:rsidRPr="00425427">
        <w:rPr>
          <w:rStyle w:val="FootnoteReference"/>
          <w:rFonts w:ascii="Times New Roman" w:hAnsi="Times New Roman" w:cs="Times New Roman"/>
          <w:bCs/>
        </w:rPr>
        <w:footnoteReference w:id="2"/>
      </w:r>
      <w:r w:rsidRPr="00425427">
        <w:rPr>
          <w:rFonts w:ascii="Times New Roman" w:hAnsi="Times New Roman" w:cs="Times New Roman"/>
          <w:bCs/>
        </w:rPr>
        <w:t xml:space="preserve"> the Union seeks the following:</w:t>
      </w:r>
    </w:p>
    <w:p w14:paraId="32D388AC" w14:textId="1FD3BC09" w:rsidR="00A62B7B" w:rsidRPr="00425427" w:rsidRDefault="00A62B7B" w:rsidP="00A62B7B">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or studies) regarding the number of employees </w:t>
      </w:r>
      <w:r w:rsidR="00B56642">
        <w:rPr>
          <w:rFonts w:ascii="Times New Roman" w:hAnsi="Times New Roman" w:cs="Times New Roman"/>
          <w:shd w:val="clear" w:color="auto" w:fill="FFFFFF"/>
        </w:rPr>
        <w:t xml:space="preserve">who </w:t>
      </w:r>
      <w:r w:rsidRPr="00425427">
        <w:rPr>
          <w:rFonts w:ascii="Times New Roman" w:hAnsi="Times New Roman" w:cs="Times New Roman"/>
          <w:shd w:val="clear" w:color="auto" w:fill="FFFFFF"/>
        </w:rPr>
        <w:t>use public transportation to get to work; and</w:t>
      </w:r>
    </w:p>
    <w:p w14:paraId="7BAC18FE" w14:textId="62B5EABB" w:rsidR="00C45593" w:rsidRPr="00425427" w:rsidRDefault="00C45593" w:rsidP="00C45593">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Any and all data (including but not limited to correspondence, directives, reports, studies or plans) regarding potential alternatives for employees who rely on public transportation; and</w:t>
      </w:r>
    </w:p>
    <w:p w14:paraId="416FEEA7" w14:textId="4C74D8CE" w:rsidR="00A62B7B" w:rsidRPr="00425427" w:rsidRDefault="00A62B7B" w:rsidP="00A62B7B">
      <w:pPr>
        <w:pStyle w:val="ListParagraph"/>
        <w:numPr>
          <w:ilvl w:val="1"/>
          <w:numId w:val="4"/>
        </w:numPr>
        <w:spacing w:line="480" w:lineRule="auto"/>
        <w:rPr>
          <w:rFonts w:ascii="Times New Roman" w:hAnsi="Times New Roman" w:cs="Times New Roman"/>
          <w:bCs/>
        </w:rPr>
      </w:pPr>
      <w:r w:rsidRPr="00425427">
        <w:rPr>
          <w:rFonts w:ascii="Times New Roman" w:hAnsi="Times New Roman" w:cs="Times New Roman"/>
          <w:shd w:val="clear" w:color="auto" w:fill="FFFFFF"/>
        </w:rPr>
        <w:t xml:space="preserve">Any and all data (including but not limited to correspondence, directives, reports, studies or plans) regarding the number of employees who would/might quit, retire or leave the </w:t>
      </w:r>
      <w:r w:rsidR="00EB1076">
        <w:rPr>
          <w:rFonts w:ascii="Times New Roman" w:hAnsi="Times New Roman" w:cs="Times New Roman"/>
          <w:shd w:val="clear" w:color="auto" w:fill="FFFFFF"/>
        </w:rPr>
        <w:t>A</w:t>
      </w:r>
      <w:r w:rsidR="00EB1076" w:rsidRPr="00425427">
        <w:rPr>
          <w:rFonts w:ascii="Times New Roman" w:hAnsi="Times New Roman" w:cs="Times New Roman"/>
          <w:shd w:val="clear" w:color="auto" w:fill="FFFFFF"/>
        </w:rPr>
        <w:t xml:space="preserve">gency </w:t>
      </w:r>
      <w:r w:rsidRPr="00425427">
        <w:rPr>
          <w:rFonts w:ascii="Times New Roman" w:hAnsi="Times New Roman" w:cs="Times New Roman"/>
          <w:shd w:val="clear" w:color="auto" w:fill="FFFFFF"/>
        </w:rPr>
        <w:t xml:space="preserve">because </w:t>
      </w:r>
      <w:r w:rsidR="00C45593" w:rsidRPr="00425427">
        <w:rPr>
          <w:rFonts w:ascii="Times New Roman" w:hAnsi="Times New Roman" w:cs="Times New Roman"/>
          <w:shd w:val="clear" w:color="auto" w:fill="FFFFFF"/>
        </w:rPr>
        <w:t xml:space="preserve">of the reliance on unsafe public transportation </w:t>
      </w:r>
      <w:r w:rsidR="00957810">
        <w:rPr>
          <w:rFonts w:ascii="Times New Roman" w:hAnsi="Times New Roman" w:cs="Times New Roman"/>
          <w:shd w:val="clear" w:color="auto" w:fill="FFFFFF"/>
        </w:rPr>
        <w:t xml:space="preserve">if forced to return to </w:t>
      </w:r>
      <w:r w:rsidRPr="00425427">
        <w:rPr>
          <w:rFonts w:ascii="Times New Roman" w:hAnsi="Times New Roman" w:cs="Times New Roman"/>
          <w:shd w:val="clear" w:color="auto" w:fill="FFFFFF"/>
        </w:rPr>
        <w:t>in-person work; and</w:t>
      </w:r>
    </w:p>
    <w:p w14:paraId="7F5E3B06" w14:textId="2BCEBF80" w:rsidR="00E93DCE" w:rsidRPr="00957810" w:rsidRDefault="00A62B7B" w:rsidP="00957810">
      <w:pPr>
        <w:pStyle w:val="ListParagraph"/>
        <w:numPr>
          <w:ilvl w:val="1"/>
          <w:numId w:val="4"/>
        </w:numPr>
        <w:spacing w:line="480" w:lineRule="auto"/>
        <w:ind w:firstLine="720"/>
        <w:rPr>
          <w:rFonts w:ascii="Times New Roman" w:hAnsi="Times New Roman" w:cs="Times New Roman"/>
        </w:rPr>
      </w:pPr>
      <w:r w:rsidRPr="00957810">
        <w:rPr>
          <w:rFonts w:ascii="Times New Roman" w:hAnsi="Times New Roman" w:cs="Times New Roman"/>
          <w:shd w:val="clear" w:color="auto" w:fill="FFFFFF"/>
        </w:rPr>
        <w:t xml:space="preserve"> Any and all data (including but not limited to correspondence, directives, reports or studies) regarding the Agency’s plans or efforts to maintain continuity of operations if the anticipated number of employees quit, retire or leave the </w:t>
      </w:r>
      <w:r w:rsidR="00EB1076" w:rsidRPr="00957810">
        <w:rPr>
          <w:rFonts w:ascii="Times New Roman" w:hAnsi="Times New Roman" w:cs="Times New Roman"/>
          <w:shd w:val="clear" w:color="auto" w:fill="FFFFFF"/>
        </w:rPr>
        <w:t xml:space="preserve">Agency due to </w:t>
      </w:r>
      <w:r w:rsidR="00C45593" w:rsidRPr="00957810">
        <w:rPr>
          <w:rFonts w:ascii="Times New Roman" w:hAnsi="Times New Roman" w:cs="Times New Roman"/>
          <w:shd w:val="clear" w:color="auto" w:fill="FFFFFF"/>
        </w:rPr>
        <w:t xml:space="preserve">personal safety </w:t>
      </w:r>
      <w:r w:rsidRPr="00957810">
        <w:rPr>
          <w:rFonts w:ascii="Times New Roman" w:hAnsi="Times New Roman" w:cs="Times New Roman"/>
          <w:shd w:val="clear" w:color="auto" w:fill="FFFFFF"/>
        </w:rPr>
        <w:t xml:space="preserve">if forced to choose between </w:t>
      </w:r>
      <w:r w:rsidR="00C45593" w:rsidRPr="00957810">
        <w:rPr>
          <w:rFonts w:ascii="Times New Roman" w:hAnsi="Times New Roman" w:cs="Times New Roman"/>
          <w:shd w:val="clear" w:color="auto" w:fill="FFFFFF"/>
        </w:rPr>
        <w:t>unsafe public transportation</w:t>
      </w:r>
      <w:r w:rsidRPr="00957810">
        <w:rPr>
          <w:rFonts w:ascii="Times New Roman" w:hAnsi="Times New Roman" w:cs="Times New Roman"/>
          <w:shd w:val="clear" w:color="auto" w:fill="FFFFFF"/>
        </w:rPr>
        <w:t xml:space="preserve"> and in-person </w:t>
      </w:r>
      <w:proofErr w:type="spellStart"/>
      <w:r w:rsidRPr="00957810">
        <w:rPr>
          <w:rFonts w:ascii="Times New Roman" w:hAnsi="Times New Roman" w:cs="Times New Roman"/>
          <w:shd w:val="clear" w:color="auto" w:fill="FFFFFF"/>
        </w:rPr>
        <w:t>work</w:t>
      </w:r>
      <w:r w:rsidR="00957810">
        <w:rPr>
          <w:rFonts w:ascii="Times New Roman" w:hAnsi="Times New Roman" w:cs="Times New Roman"/>
          <w:shd w:val="clear" w:color="auto" w:fill="FFFFFF"/>
        </w:rPr>
        <w:t>.</w:t>
      </w:r>
      <w:r w:rsidR="00E93DCE" w:rsidRPr="00957810">
        <w:rPr>
          <w:rFonts w:ascii="Times New Roman" w:hAnsi="Times New Roman" w:cs="Times New Roman"/>
          <w:bCs/>
        </w:rPr>
        <w:t>Please</w:t>
      </w:r>
      <w:proofErr w:type="spellEnd"/>
      <w:r w:rsidR="00E93DCE" w:rsidRPr="00957810">
        <w:rPr>
          <w:rFonts w:ascii="Times New Roman" w:hAnsi="Times New Roman" w:cs="Times New Roman"/>
          <w:bCs/>
        </w:rPr>
        <w:t xml:space="preserve"> respond no later than </w:t>
      </w:r>
      <w:r w:rsidR="0033778E" w:rsidRPr="00957810">
        <w:rPr>
          <w:rFonts w:ascii="Times New Roman" w:hAnsi="Times New Roman" w:cs="Times New Roman"/>
          <w:bCs/>
        </w:rPr>
        <w:t>[</w:t>
      </w:r>
      <w:r w:rsidR="0033778E" w:rsidRPr="00957810">
        <w:rPr>
          <w:rFonts w:ascii="Times New Roman" w:hAnsi="Times New Roman" w:cs="Times New Roman"/>
          <w:bCs/>
          <w:highlight w:val="yellow"/>
        </w:rPr>
        <w:t>one week from date of submission</w:t>
      </w:r>
      <w:r w:rsidR="0033778E" w:rsidRPr="00957810">
        <w:rPr>
          <w:rFonts w:ascii="Times New Roman" w:hAnsi="Times New Roman" w:cs="Times New Roman"/>
          <w:bCs/>
        </w:rPr>
        <w:t>]</w:t>
      </w:r>
      <w:r w:rsidR="00E93DCE" w:rsidRPr="00957810">
        <w:rPr>
          <w:rFonts w:ascii="Times New Roman" w:hAnsi="Times New Roman" w:cs="Times New Roman"/>
          <w:bCs/>
        </w:rPr>
        <w:t xml:space="preserve">.  If this request is denied, in whole or in part, please provide the specific reason(s) for the denial, countervailing interests, and authority relied upon no later than </w:t>
      </w:r>
      <w:r w:rsidR="0033778E" w:rsidRPr="00957810">
        <w:rPr>
          <w:rFonts w:ascii="Times New Roman" w:hAnsi="Times New Roman" w:cs="Times New Roman"/>
          <w:bCs/>
        </w:rPr>
        <w:t>[</w:t>
      </w:r>
      <w:r w:rsidR="0033778E" w:rsidRPr="00957810">
        <w:rPr>
          <w:rFonts w:ascii="Times New Roman" w:hAnsi="Times New Roman" w:cs="Times New Roman"/>
          <w:bCs/>
          <w:highlight w:val="yellow"/>
        </w:rPr>
        <w:t>one week from date of submission</w:t>
      </w:r>
      <w:r w:rsidR="0033778E" w:rsidRPr="00957810">
        <w:rPr>
          <w:rFonts w:ascii="Times New Roman" w:hAnsi="Times New Roman" w:cs="Times New Roman"/>
          <w:bCs/>
        </w:rPr>
        <w:t xml:space="preserve">]. </w:t>
      </w:r>
      <w:r w:rsidR="00E93DCE" w:rsidRPr="00957810">
        <w:rPr>
          <w:rFonts w:ascii="Times New Roman" w:hAnsi="Times New Roman" w:cs="Times New Roman"/>
          <w:bCs/>
        </w:rPr>
        <w:t xml:space="preserve"> If you have any questions or concerns about this request, please contact me.</w:t>
      </w:r>
    </w:p>
    <w:p w14:paraId="5D0B5C80" w14:textId="77777777" w:rsidR="00E93DCE" w:rsidRPr="00425427" w:rsidRDefault="00E93DCE" w:rsidP="00E93DCE">
      <w:pPr>
        <w:ind w:firstLine="360"/>
        <w:rPr>
          <w:rFonts w:ascii="Times New Roman" w:hAnsi="Times New Roman" w:cs="Times New Roman"/>
          <w:bCs/>
        </w:rPr>
      </w:pPr>
    </w:p>
    <w:p w14:paraId="17E87624" w14:textId="77777777" w:rsidR="00E93DCE" w:rsidRPr="00425427" w:rsidRDefault="00E93DCE" w:rsidP="00957810">
      <w:pPr>
        <w:ind w:left="2160" w:firstLine="720"/>
        <w:rPr>
          <w:rStyle w:val="location-info"/>
          <w:rFonts w:ascii="Times New Roman" w:hAnsi="Times New Roman" w:cs="Times New Roman"/>
          <w:spacing w:val="8"/>
          <w:shd w:val="clear" w:color="auto" w:fill="FFFFFF"/>
        </w:rPr>
      </w:pPr>
      <w:r w:rsidRPr="00425427">
        <w:rPr>
          <w:rStyle w:val="location-info"/>
          <w:rFonts w:ascii="Times New Roman" w:hAnsi="Times New Roman" w:cs="Times New Roman"/>
          <w:spacing w:val="8"/>
          <w:shd w:val="clear" w:color="auto" w:fill="FFFFFF"/>
        </w:rPr>
        <w:t>Sincerely,</w:t>
      </w:r>
    </w:p>
    <w:p w14:paraId="4C08FC2C" w14:textId="77777777" w:rsidR="00E93DCE" w:rsidRPr="00425427" w:rsidRDefault="00E93DCE" w:rsidP="00E93DCE">
      <w:pPr>
        <w:rPr>
          <w:rStyle w:val="location-info"/>
          <w:rFonts w:ascii="Times New Roman" w:hAnsi="Times New Roman" w:cs="Times New Roman"/>
          <w:spacing w:val="8"/>
          <w:shd w:val="clear" w:color="auto" w:fill="FFFFFF"/>
        </w:rPr>
      </w:pPr>
    </w:p>
    <w:p w14:paraId="0FBF0D90" w14:textId="0DCB6D06" w:rsidR="00E93DCE" w:rsidRPr="00425427" w:rsidRDefault="0033778E" w:rsidP="00957810">
      <w:pPr>
        <w:ind w:left="2160" w:firstLine="720"/>
        <w:rPr>
          <w:rStyle w:val="location-info"/>
          <w:rFonts w:ascii="Times New Roman" w:hAnsi="Times New Roman" w:cs="Times New Roman"/>
          <w:spacing w:val="8"/>
          <w:shd w:val="clear" w:color="auto" w:fill="FFFFFF"/>
        </w:rPr>
      </w:pPr>
      <w:r w:rsidRPr="00425427">
        <w:rPr>
          <w:rStyle w:val="location-info"/>
          <w:rFonts w:ascii="Times New Roman" w:hAnsi="Times New Roman" w:cs="Times New Roman"/>
          <w:spacing w:val="8"/>
          <w:shd w:val="clear" w:color="auto" w:fill="FFFFFF"/>
        </w:rPr>
        <w:t>[</w:t>
      </w:r>
      <w:r w:rsidRPr="00425427">
        <w:rPr>
          <w:rStyle w:val="location-info"/>
          <w:rFonts w:ascii="Times New Roman" w:hAnsi="Times New Roman" w:cs="Times New Roman"/>
          <w:spacing w:val="8"/>
          <w:highlight w:val="yellow"/>
          <w:shd w:val="clear" w:color="auto" w:fill="FFFFFF"/>
        </w:rPr>
        <w:t>Name</w:t>
      </w:r>
      <w:r w:rsidRPr="00425427">
        <w:rPr>
          <w:rStyle w:val="location-info"/>
          <w:rFonts w:ascii="Times New Roman" w:hAnsi="Times New Roman" w:cs="Times New Roman"/>
          <w:spacing w:val="8"/>
          <w:shd w:val="clear" w:color="auto" w:fill="FFFFFF"/>
        </w:rPr>
        <w:t>]</w:t>
      </w:r>
    </w:p>
    <w:p w14:paraId="2F77FE2B" w14:textId="5336D4FB" w:rsidR="00E93DCE" w:rsidRPr="00425427" w:rsidRDefault="0033778E" w:rsidP="00957810">
      <w:pPr>
        <w:ind w:left="2160" w:firstLine="720"/>
        <w:rPr>
          <w:rStyle w:val="location-info"/>
          <w:rFonts w:ascii="Times New Roman" w:hAnsi="Times New Roman" w:cs="Times New Roman"/>
          <w:spacing w:val="8"/>
          <w:shd w:val="clear" w:color="auto" w:fill="FFFFFF"/>
        </w:rPr>
      </w:pPr>
      <w:r w:rsidRPr="00425427">
        <w:rPr>
          <w:rStyle w:val="location-info"/>
          <w:rFonts w:ascii="Times New Roman" w:hAnsi="Times New Roman" w:cs="Times New Roman"/>
          <w:spacing w:val="8"/>
          <w:shd w:val="clear" w:color="auto" w:fill="FFFFFF"/>
        </w:rPr>
        <w:t>[</w:t>
      </w:r>
      <w:r w:rsidRPr="00425427">
        <w:rPr>
          <w:rStyle w:val="location-info"/>
          <w:rFonts w:ascii="Times New Roman" w:hAnsi="Times New Roman" w:cs="Times New Roman"/>
          <w:spacing w:val="8"/>
          <w:highlight w:val="yellow"/>
          <w:shd w:val="clear" w:color="auto" w:fill="FFFFFF"/>
        </w:rPr>
        <w:t>Title</w:t>
      </w:r>
      <w:r w:rsidRPr="00425427">
        <w:rPr>
          <w:rStyle w:val="location-info"/>
          <w:rFonts w:ascii="Times New Roman" w:hAnsi="Times New Roman" w:cs="Times New Roman"/>
          <w:spacing w:val="8"/>
          <w:shd w:val="clear" w:color="auto" w:fill="FFFFFF"/>
        </w:rPr>
        <w:t>]</w:t>
      </w:r>
    </w:p>
    <w:p w14:paraId="295E7B95" w14:textId="4AA19530" w:rsidR="00E93DCE" w:rsidRPr="00425427" w:rsidRDefault="00E93DCE" w:rsidP="00957810">
      <w:pPr>
        <w:ind w:left="2160" w:firstLine="720"/>
        <w:rPr>
          <w:rStyle w:val="location-info"/>
          <w:rFonts w:ascii="Times New Roman" w:hAnsi="Times New Roman" w:cs="Times New Roman"/>
          <w:spacing w:val="8"/>
          <w:shd w:val="clear" w:color="auto" w:fill="FFFFFF"/>
        </w:rPr>
      </w:pPr>
      <w:r w:rsidRPr="00425427">
        <w:rPr>
          <w:rStyle w:val="location-info"/>
          <w:rFonts w:ascii="Times New Roman" w:hAnsi="Times New Roman" w:cs="Times New Roman"/>
          <w:spacing w:val="8"/>
          <w:shd w:val="clear" w:color="auto" w:fill="FFFFFF"/>
        </w:rPr>
        <w:t xml:space="preserve">AFGE </w:t>
      </w:r>
      <w:r w:rsidR="0033778E" w:rsidRPr="00425427">
        <w:rPr>
          <w:rStyle w:val="ptext-18"/>
          <w:rFonts w:ascii="Times New Roman" w:hAnsi="Times New Roman" w:cs="Times New Roman"/>
          <w:highlight w:val="yellow"/>
          <w:lang w:val="en"/>
        </w:rPr>
        <w:t>[Local/Council #</w:t>
      </w:r>
      <w:r w:rsidR="0033778E" w:rsidRPr="00425427">
        <w:rPr>
          <w:rStyle w:val="ptext-18"/>
          <w:rFonts w:ascii="Times New Roman" w:hAnsi="Times New Roman" w:cs="Times New Roman"/>
          <w:lang w:val="en"/>
        </w:rPr>
        <w:t>]</w:t>
      </w:r>
    </w:p>
    <w:p w14:paraId="28B7D34E" w14:textId="77777777" w:rsidR="00E93DCE" w:rsidRPr="00425427" w:rsidRDefault="00E93DCE" w:rsidP="00E93DCE">
      <w:pPr>
        <w:rPr>
          <w:rFonts w:ascii="Times New Roman" w:hAnsi="Times New Roman" w:cs="Times New Roman"/>
        </w:rPr>
      </w:pPr>
    </w:p>
    <w:p w14:paraId="3F86308C" w14:textId="77777777" w:rsidR="00E93DCE" w:rsidRPr="00425427" w:rsidRDefault="00E93DCE" w:rsidP="00E93DCE">
      <w:pPr>
        <w:spacing w:line="480" w:lineRule="auto"/>
        <w:rPr>
          <w:rFonts w:ascii="Times New Roman" w:hAnsi="Times New Roman" w:cs="Times New Roman"/>
        </w:rPr>
      </w:pPr>
      <w:bookmarkStart w:id="0" w:name="_GoBack"/>
      <w:bookmarkEnd w:id="0"/>
    </w:p>
    <w:p w14:paraId="1A015051" w14:textId="77777777" w:rsidR="00E93DCE" w:rsidRPr="00425427" w:rsidRDefault="00E93DCE" w:rsidP="00E93DCE">
      <w:pPr>
        <w:tabs>
          <w:tab w:val="left" w:pos="2340"/>
        </w:tabs>
        <w:rPr>
          <w:rFonts w:ascii="Times New Roman" w:hAnsi="Times New Roman" w:cs="Times New Roman"/>
        </w:rPr>
      </w:pPr>
    </w:p>
    <w:p w14:paraId="3F72E4A7" w14:textId="77777777" w:rsidR="00E93DCE" w:rsidRPr="00425427" w:rsidRDefault="00E93DCE" w:rsidP="00E93DCE">
      <w:pPr>
        <w:tabs>
          <w:tab w:val="left" w:pos="2340"/>
        </w:tabs>
        <w:rPr>
          <w:rFonts w:ascii="Times New Roman" w:hAnsi="Times New Roman" w:cs="Times New Roman"/>
        </w:rPr>
      </w:pPr>
    </w:p>
    <w:p w14:paraId="478BE4EE" w14:textId="49E978AD" w:rsidR="00E93DCE" w:rsidRPr="00425427" w:rsidRDefault="00E93DCE" w:rsidP="00E93DCE">
      <w:pPr>
        <w:rPr>
          <w:rFonts w:ascii="Times New Roman" w:hAnsi="Times New Roman" w:cs="Times New Roman"/>
        </w:rPr>
      </w:pPr>
    </w:p>
    <w:sectPr w:rsidR="00E93DCE" w:rsidRPr="00425427" w:rsidSect="00A62B7B">
      <w:headerReference w:type="default" r:id="rId14"/>
      <w:type w:val="continuous"/>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6F88" w16cex:dateUtc="2020-08-12T17:39:00Z"/>
  <w16cex:commentExtensible w16cex:durableId="22DE6FFD" w16cex:dateUtc="2020-08-12T17:41:00Z"/>
  <w16cex:commentExtensible w16cex:durableId="22DE71A4" w16cex:dateUtc="2020-08-12T17:48:00Z"/>
  <w16cex:commentExtensible w16cex:durableId="22DE71B5" w16cex:dateUtc="2020-08-12T17:48:00Z"/>
  <w16cex:commentExtensible w16cex:durableId="22DE722E" w16cex:dateUtc="2020-08-12T17:50:00Z"/>
  <w16cex:commentExtensible w16cex:durableId="22DE725E" w16cex:dateUtc="2020-08-12T17:51:00Z"/>
  <w16cex:commentExtensible w16cex:durableId="22DE726F" w16cex:dateUtc="2020-08-12T17:51:00Z"/>
  <w16cex:commentExtensible w16cex:durableId="22DE7279" w16cex:dateUtc="2020-08-12T17:51:00Z"/>
  <w16cex:commentExtensible w16cex:durableId="22DE7336" w16cex:dateUtc="2020-08-12T17:55:00Z"/>
  <w16cex:commentExtensible w16cex:durableId="22DE735F" w16cex:dateUtc="2020-08-12T17:55:00Z"/>
  <w16cex:commentExtensible w16cex:durableId="22DE73A4" w16cex:dateUtc="2020-08-12T17: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F265" w14:textId="77777777" w:rsidR="006E6203" w:rsidRDefault="006E6203" w:rsidP="00E93DCE">
      <w:r>
        <w:separator/>
      </w:r>
    </w:p>
  </w:endnote>
  <w:endnote w:type="continuationSeparator" w:id="0">
    <w:p w14:paraId="21288D5A" w14:textId="77777777" w:rsidR="006E6203" w:rsidRDefault="006E6203" w:rsidP="00E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E038" w14:textId="77777777" w:rsidR="00A62B7B" w:rsidRDefault="00A62B7B">
    <w:pPr>
      <w:pStyle w:val="Footer"/>
    </w:pPr>
    <w:r>
      <w:rPr>
        <w:noProof/>
      </w:rPr>
      <w:softHyphen/>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F156" w14:textId="77777777" w:rsidR="006E6203" w:rsidRDefault="006E6203" w:rsidP="00E93DCE">
      <w:r>
        <w:separator/>
      </w:r>
    </w:p>
  </w:footnote>
  <w:footnote w:type="continuationSeparator" w:id="0">
    <w:p w14:paraId="58474732" w14:textId="77777777" w:rsidR="006E6203" w:rsidRDefault="006E6203" w:rsidP="00E93DCE">
      <w:r>
        <w:continuationSeparator/>
      </w:r>
    </w:p>
  </w:footnote>
  <w:footnote w:id="1">
    <w:p w14:paraId="1BE1E1DE" w14:textId="532F45AA" w:rsidR="00A62B7B" w:rsidRPr="00276D25" w:rsidRDefault="00A62B7B" w:rsidP="005B56BE">
      <w:pPr>
        <w:pStyle w:val="Heading1"/>
        <w:shd w:val="clear" w:color="auto" w:fill="FFFFFF"/>
        <w:textAlignment w:val="baseline"/>
        <w:rPr>
          <w:b w:val="0"/>
          <w:bCs w:val="0"/>
          <w:i/>
          <w:iCs/>
          <w:sz w:val="20"/>
          <w:szCs w:val="20"/>
        </w:rPr>
      </w:pPr>
      <w:r w:rsidRPr="00276D25">
        <w:rPr>
          <w:rStyle w:val="FootnoteReference"/>
          <w:b w:val="0"/>
          <w:bCs w:val="0"/>
          <w:sz w:val="20"/>
          <w:szCs w:val="20"/>
        </w:rPr>
        <w:footnoteRef/>
      </w:r>
      <w:r w:rsidRPr="00276D25">
        <w:rPr>
          <w:b w:val="0"/>
          <w:bCs w:val="0"/>
          <w:sz w:val="20"/>
          <w:szCs w:val="20"/>
        </w:rPr>
        <w:t xml:space="preserve"> </w:t>
      </w:r>
      <w:r w:rsidRPr="00276D25">
        <w:rPr>
          <w:b w:val="0"/>
          <w:bCs w:val="0"/>
          <w:spacing w:val="5"/>
          <w:sz w:val="20"/>
          <w:szCs w:val="20"/>
          <w:shd w:val="clear" w:color="auto" w:fill="FFFFFF"/>
        </w:rPr>
        <w:t> </w:t>
      </w:r>
      <w:r w:rsidRPr="00276D25">
        <w:rPr>
          <w:rStyle w:val="css-1baulvz"/>
          <w:b w:val="0"/>
          <w:bCs w:val="0"/>
          <w:spacing w:val="5"/>
          <w:sz w:val="20"/>
          <w:szCs w:val="20"/>
          <w:bdr w:val="none" w:sz="0" w:space="0" w:color="auto" w:frame="1"/>
          <w:shd w:val="clear" w:color="auto" w:fill="FFFFFF"/>
        </w:rPr>
        <w:t xml:space="preserve">Susan Dynarski, </w:t>
      </w:r>
      <w:r w:rsidRPr="00276D25">
        <w:rPr>
          <w:b w:val="0"/>
          <w:bCs w:val="0"/>
          <w:i/>
          <w:iCs/>
          <w:sz w:val="20"/>
          <w:szCs w:val="20"/>
        </w:rPr>
        <w:t xml:space="preserve">The United States Is Reopening Many of the Wrong Schools, </w:t>
      </w:r>
      <w:r w:rsidRPr="00276D25">
        <w:rPr>
          <w:b w:val="0"/>
          <w:bCs w:val="0"/>
          <w:sz w:val="20"/>
          <w:szCs w:val="20"/>
        </w:rPr>
        <w:t>The New York Times</w:t>
      </w:r>
      <w:r w:rsidRPr="00276D25">
        <w:rPr>
          <w:b w:val="0"/>
          <w:bCs w:val="0"/>
          <w:i/>
          <w:iCs/>
          <w:sz w:val="20"/>
          <w:szCs w:val="20"/>
        </w:rPr>
        <w:t xml:space="preserve">, </w:t>
      </w:r>
      <w:r w:rsidRPr="00276D25">
        <w:rPr>
          <w:b w:val="0"/>
          <w:bCs w:val="0"/>
          <w:sz w:val="20"/>
          <w:szCs w:val="20"/>
          <w:shd w:val="clear" w:color="auto" w:fill="FFFFFF"/>
        </w:rPr>
        <w:t>August 3, 2020.</w:t>
      </w:r>
    </w:p>
    <w:p w14:paraId="7317315D" w14:textId="43A2BB0B" w:rsidR="00A62B7B" w:rsidRPr="00276D25" w:rsidRDefault="00A62B7B">
      <w:pPr>
        <w:pStyle w:val="FootnoteText"/>
        <w:rPr>
          <w:rFonts w:ascii="Times New Roman" w:hAnsi="Times New Roman" w:cs="Times New Roman"/>
        </w:rPr>
      </w:pPr>
    </w:p>
  </w:footnote>
  <w:footnote w:id="2">
    <w:p w14:paraId="6633A2C3" w14:textId="399A603A" w:rsidR="00A62B7B" w:rsidRPr="00276D25" w:rsidRDefault="00A62B7B">
      <w:pPr>
        <w:pStyle w:val="FootnoteText"/>
        <w:rPr>
          <w:rFonts w:ascii="Times New Roman" w:hAnsi="Times New Roman" w:cs="Times New Roman"/>
        </w:rPr>
      </w:pPr>
      <w:r w:rsidRPr="00276D25">
        <w:rPr>
          <w:rStyle w:val="FootnoteReference"/>
          <w:rFonts w:ascii="Times New Roman" w:hAnsi="Times New Roman" w:cs="Times New Roman"/>
        </w:rPr>
        <w:footnoteRef/>
      </w:r>
      <w:r w:rsidRPr="00276D25">
        <w:rPr>
          <w:rFonts w:ascii="Times New Roman" w:hAnsi="Times New Roman" w:cs="Times New Roman"/>
        </w:rPr>
        <w:t xml:space="preserve"> </w:t>
      </w:r>
      <w:r w:rsidRPr="00276D25">
        <w:rPr>
          <w:rFonts w:ascii="Times New Roman" w:hAnsi="Times New Roman" w:cs="Times New Roman"/>
          <w:shd w:val="clear" w:color="auto" w:fill="FFFFFF"/>
        </w:rPr>
        <w:t>Maogui Hu, Hui Lin, Jinfeng Wang, Chengdong Xu, Andrew J Tatem, Bin Meng, Xin Zhang, Yifeng Liu, Pengda Wang, Guizhen Wu, Haiyong Xie, Shengjie Lai, The risk of COVID-19 transmission in train passengers: an epidemiological and modelling study, </w:t>
      </w:r>
      <w:r w:rsidRPr="00276D25">
        <w:rPr>
          <w:rStyle w:val="Emphasis"/>
          <w:rFonts w:ascii="Times New Roman" w:hAnsi="Times New Roman" w:cs="Times New Roman"/>
          <w:bdr w:val="none" w:sz="0" w:space="0" w:color="auto" w:frame="1"/>
          <w:shd w:val="clear" w:color="auto" w:fill="FFFFFF"/>
        </w:rPr>
        <w:t>Clinical Infectious Diseases</w:t>
      </w:r>
      <w:r w:rsidRPr="00276D25">
        <w:rPr>
          <w:rFonts w:ascii="Times New Roman" w:hAnsi="Times New Roman" w:cs="Times New Roman"/>
          <w:shd w:val="clear" w:color="auto" w:fill="FFFFFF"/>
        </w:rPr>
        <w:t>, , ciaa1057, </w:t>
      </w:r>
      <w:hyperlink r:id="rId1" w:history="1">
        <w:r w:rsidRPr="00276D25">
          <w:rPr>
            <w:rStyle w:val="Hyperlink"/>
            <w:rFonts w:ascii="Times New Roman" w:hAnsi="Times New Roman" w:cs="Times New Roman"/>
            <w:color w:val="auto"/>
            <w:bdr w:val="none" w:sz="0" w:space="0" w:color="auto" w:frame="1"/>
            <w:shd w:val="clear" w:color="auto" w:fill="FFFFFF"/>
          </w:rPr>
          <w:t>https://doi.org/10.1093/cid/ciaa1057</w:t>
        </w:r>
      </w:hyperlink>
      <w:r w:rsidRPr="00276D25">
        <w:rPr>
          <w:rFonts w:ascii="Times New Roman" w:hAnsi="Times New Roman" w:cs="Times New Roman"/>
          <w:bdr w:val="none" w:sz="0" w:space="0" w:color="auto" w:frame="1"/>
          <w:shd w:val="clear" w:color="auto" w:fill="FFFFFF"/>
        </w:rPr>
        <w:t xml:space="preserve"> (last visited August 10, 2020)</w:t>
      </w:r>
      <w:r w:rsidRPr="00276D2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4535" w14:textId="54CC5E26" w:rsidR="00A62B7B" w:rsidRDefault="00A62B7B" w:rsidP="00A62B7B">
    <w:pPr>
      <w:pStyle w:val="Header"/>
      <w:tabs>
        <w:tab w:val="clear" w:pos="4680"/>
        <w:tab w:val="clear" w:pos="9360"/>
        <w:tab w:val="left" w:pos="564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7A55" w14:textId="77777777" w:rsidR="00A62B7B" w:rsidRDefault="00A62B7B" w:rsidP="00A62B7B">
    <w:pPr>
      <w:pStyle w:val="Header"/>
      <w:tabs>
        <w:tab w:val="clear" w:pos="4680"/>
        <w:tab w:val="clear" w:pos="9360"/>
        <w:tab w:val="left" w:pos="56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48A2"/>
    <w:multiLevelType w:val="hybridMultilevel"/>
    <w:tmpl w:val="FC8E9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A7EFB"/>
    <w:multiLevelType w:val="hybridMultilevel"/>
    <w:tmpl w:val="50344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3B3C56"/>
    <w:multiLevelType w:val="hybridMultilevel"/>
    <w:tmpl w:val="33AA4A76"/>
    <w:lvl w:ilvl="0" w:tplc="A2703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0872"/>
    <w:multiLevelType w:val="hybridMultilevel"/>
    <w:tmpl w:val="38081304"/>
    <w:lvl w:ilvl="0" w:tplc="5E74E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41B79"/>
    <w:multiLevelType w:val="hybridMultilevel"/>
    <w:tmpl w:val="4E0690F6"/>
    <w:lvl w:ilvl="0" w:tplc="DA8CB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CE"/>
    <w:rsid w:val="00085F1F"/>
    <w:rsid w:val="00090A85"/>
    <w:rsid w:val="001F4336"/>
    <w:rsid w:val="002160E4"/>
    <w:rsid w:val="00234848"/>
    <w:rsid w:val="00266C81"/>
    <w:rsid w:val="00276D25"/>
    <w:rsid w:val="002D4BDC"/>
    <w:rsid w:val="0033778E"/>
    <w:rsid w:val="00386DE2"/>
    <w:rsid w:val="003D06C3"/>
    <w:rsid w:val="003E4903"/>
    <w:rsid w:val="003E71CE"/>
    <w:rsid w:val="00403F53"/>
    <w:rsid w:val="00425427"/>
    <w:rsid w:val="00433B5D"/>
    <w:rsid w:val="00443A81"/>
    <w:rsid w:val="004528CB"/>
    <w:rsid w:val="00484424"/>
    <w:rsid w:val="00546477"/>
    <w:rsid w:val="005723DC"/>
    <w:rsid w:val="005B56BE"/>
    <w:rsid w:val="0063104F"/>
    <w:rsid w:val="00657B08"/>
    <w:rsid w:val="006E6203"/>
    <w:rsid w:val="00756A3B"/>
    <w:rsid w:val="00756ABB"/>
    <w:rsid w:val="007960FB"/>
    <w:rsid w:val="007A3FEC"/>
    <w:rsid w:val="00815567"/>
    <w:rsid w:val="009256F9"/>
    <w:rsid w:val="00957810"/>
    <w:rsid w:val="00A12FF9"/>
    <w:rsid w:val="00A22CCE"/>
    <w:rsid w:val="00A62B7B"/>
    <w:rsid w:val="00AA0504"/>
    <w:rsid w:val="00AF5ACA"/>
    <w:rsid w:val="00B510B3"/>
    <w:rsid w:val="00B56642"/>
    <w:rsid w:val="00B6195C"/>
    <w:rsid w:val="00B7537C"/>
    <w:rsid w:val="00C03FCA"/>
    <w:rsid w:val="00C45593"/>
    <w:rsid w:val="00CF0025"/>
    <w:rsid w:val="00D1085F"/>
    <w:rsid w:val="00D5727C"/>
    <w:rsid w:val="00D624EF"/>
    <w:rsid w:val="00DA34A8"/>
    <w:rsid w:val="00DD0FCD"/>
    <w:rsid w:val="00DF6FE8"/>
    <w:rsid w:val="00E51914"/>
    <w:rsid w:val="00E93DCE"/>
    <w:rsid w:val="00EB1076"/>
    <w:rsid w:val="00F25B5D"/>
    <w:rsid w:val="00F456AC"/>
    <w:rsid w:val="00F60428"/>
    <w:rsid w:val="00F761FC"/>
    <w:rsid w:val="00F7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440"/>
  <w15:chartTrackingRefBased/>
  <w15:docId w15:val="{FEFA706A-E39D-4431-A7B0-8E8236C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CE"/>
    <w:pPr>
      <w:spacing w:after="0" w:line="240" w:lineRule="auto"/>
    </w:pPr>
    <w:rPr>
      <w:sz w:val="24"/>
      <w:szCs w:val="24"/>
    </w:rPr>
  </w:style>
  <w:style w:type="paragraph" w:styleId="Heading1">
    <w:name w:val="heading 1"/>
    <w:basedOn w:val="Normal"/>
    <w:link w:val="Heading1Char"/>
    <w:uiPriority w:val="9"/>
    <w:qFormat/>
    <w:rsid w:val="005B56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E"/>
    <w:pPr>
      <w:ind w:left="720"/>
      <w:contextualSpacing/>
    </w:pPr>
  </w:style>
  <w:style w:type="paragraph" w:styleId="Header">
    <w:name w:val="header"/>
    <w:basedOn w:val="Normal"/>
    <w:link w:val="HeaderChar"/>
    <w:uiPriority w:val="99"/>
    <w:unhideWhenUsed/>
    <w:rsid w:val="00E93DCE"/>
    <w:pPr>
      <w:tabs>
        <w:tab w:val="center" w:pos="4680"/>
        <w:tab w:val="right" w:pos="9360"/>
      </w:tabs>
    </w:pPr>
  </w:style>
  <w:style w:type="character" w:customStyle="1" w:styleId="HeaderChar">
    <w:name w:val="Header Char"/>
    <w:basedOn w:val="DefaultParagraphFont"/>
    <w:link w:val="Header"/>
    <w:uiPriority w:val="99"/>
    <w:rsid w:val="00E93DCE"/>
    <w:rPr>
      <w:sz w:val="24"/>
      <w:szCs w:val="24"/>
    </w:rPr>
  </w:style>
  <w:style w:type="paragraph" w:styleId="Footer">
    <w:name w:val="footer"/>
    <w:basedOn w:val="Normal"/>
    <w:link w:val="FooterChar"/>
    <w:uiPriority w:val="99"/>
    <w:unhideWhenUsed/>
    <w:rsid w:val="00E93DCE"/>
    <w:pPr>
      <w:tabs>
        <w:tab w:val="center" w:pos="4680"/>
        <w:tab w:val="right" w:pos="9360"/>
      </w:tabs>
    </w:pPr>
  </w:style>
  <w:style w:type="character" w:customStyle="1" w:styleId="FooterChar">
    <w:name w:val="Footer Char"/>
    <w:basedOn w:val="DefaultParagraphFont"/>
    <w:link w:val="Footer"/>
    <w:uiPriority w:val="99"/>
    <w:rsid w:val="00E93DCE"/>
    <w:rPr>
      <w:sz w:val="24"/>
      <w:szCs w:val="24"/>
    </w:rPr>
  </w:style>
  <w:style w:type="character" w:customStyle="1" w:styleId="ptext-18">
    <w:name w:val="ptext-18"/>
    <w:basedOn w:val="DefaultParagraphFont"/>
    <w:rsid w:val="00E93DCE"/>
  </w:style>
  <w:style w:type="character" w:customStyle="1" w:styleId="street-address">
    <w:name w:val="street-address"/>
    <w:basedOn w:val="DefaultParagraphFont"/>
    <w:rsid w:val="00E93DCE"/>
  </w:style>
  <w:style w:type="character" w:customStyle="1" w:styleId="location-info">
    <w:name w:val="location-info"/>
    <w:basedOn w:val="DefaultParagraphFont"/>
    <w:rsid w:val="00E93DCE"/>
  </w:style>
  <w:style w:type="paragraph" w:styleId="BalloonText">
    <w:name w:val="Balloon Text"/>
    <w:basedOn w:val="Normal"/>
    <w:link w:val="BalloonTextChar"/>
    <w:uiPriority w:val="99"/>
    <w:semiHidden/>
    <w:unhideWhenUsed/>
    <w:rsid w:val="00E93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CE"/>
    <w:rPr>
      <w:rFonts w:ascii="Segoe UI" w:hAnsi="Segoe UI" w:cs="Segoe UI"/>
      <w:sz w:val="18"/>
      <w:szCs w:val="18"/>
    </w:rPr>
  </w:style>
  <w:style w:type="paragraph" w:styleId="NormalWeb">
    <w:name w:val="Normal (Web)"/>
    <w:basedOn w:val="Normal"/>
    <w:uiPriority w:val="99"/>
    <w:unhideWhenUsed/>
    <w:rsid w:val="005B56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6BE"/>
    <w:rPr>
      <w:color w:val="0000FF"/>
      <w:u w:val="single"/>
    </w:rPr>
  </w:style>
  <w:style w:type="paragraph" w:styleId="FootnoteText">
    <w:name w:val="footnote text"/>
    <w:basedOn w:val="Normal"/>
    <w:link w:val="FootnoteTextChar"/>
    <w:uiPriority w:val="99"/>
    <w:semiHidden/>
    <w:unhideWhenUsed/>
    <w:rsid w:val="005B56BE"/>
    <w:rPr>
      <w:sz w:val="20"/>
      <w:szCs w:val="20"/>
    </w:rPr>
  </w:style>
  <w:style w:type="character" w:customStyle="1" w:styleId="FootnoteTextChar">
    <w:name w:val="Footnote Text Char"/>
    <w:basedOn w:val="DefaultParagraphFont"/>
    <w:link w:val="FootnoteText"/>
    <w:uiPriority w:val="99"/>
    <w:semiHidden/>
    <w:rsid w:val="005B56BE"/>
    <w:rPr>
      <w:sz w:val="20"/>
      <w:szCs w:val="20"/>
    </w:rPr>
  </w:style>
  <w:style w:type="character" w:styleId="FootnoteReference">
    <w:name w:val="footnote reference"/>
    <w:basedOn w:val="DefaultParagraphFont"/>
    <w:uiPriority w:val="99"/>
    <w:semiHidden/>
    <w:unhideWhenUsed/>
    <w:rsid w:val="005B56BE"/>
    <w:rPr>
      <w:vertAlign w:val="superscript"/>
    </w:rPr>
  </w:style>
  <w:style w:type="character" w:customStyle="1" w:styleId="css-1baulvz">
    <w:name w:val="css-1baulvz"/>
    <w:basedOn w:val="DefaultParagraphFont"/>
    <w:rsid w:val="005B56BE"/>
  </w:style>
  <w:style w:type="character" w:customStyle="1" w:styleId="Heading1Char">
    <w:name w:val="Heading 1 Char"/>
    <w:basedOn w:val="DefaultParagraphFont"/>
    <w:link w:val="Heading1"/>
    <w:uiPriority w:val="9"/>
    <w:rsid w:val="005B56B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5727C"/>
    <w:rPr>
      <w:i/>
      <w:iCs/>
    </w:rPr>
  </w:style>
  <w:style w:type="character" w:styleId="UnresolvedMention">
    <w:name w:val="Unresolved Mention"/>
    <w:basedOn w:val="DefaultParagraphFont"/>
    <w:uiPriority w:val="99"/>
    <w:semiHidden/>
    <w:unhideWhenUsed/>
    <w:rsid w:val="00D5727C"/>
    <w:rPr>
      <w:color w:val="605E5C"/>
      <w:shd w:val="clear" w:color="auto" w:fill="E1DFDD"/>
    </w:rPr>
  </w:style>
  <w:style w:type="character" w:customStyle="1" w:styleId="sr-only">
    <w:name w:val="sr-only"/>
    <w:basedOn w:val="DefaultParagraphFont"/>
    <w:rsid w:val="004528CB"/>
  </w:style>
  <w:style w:type="character" w:styleId="CommentReference">
    <w:name w:val="annotation reference"/>
    <w:basedOn w:val="DefaultParagraphFont"/>
    <w:uiPriority w:val="99"/>
    <w:semiHidden/>
    <w:unhideWhenUsed/>
    <w:rsid w:val="00B510B3"/>
    <w:rPr>
      <w:sz w:val="16"/>
      <w:szCs w:val="16"/>
    </w:rPr>
  </w:style>
  <w:style w:type="paragraph" w:styleId="CommentText">
    <w:name w:val="annotation text"/>
    <w:basedOn w:val="Normal"/>
    <w:link w:val="CommentTextChar"/>
    <w:uiPriority w:val="99"/>
    <w:semiHidden/>
    <w:unhideWhenUsed/>
    <w:rsid w:val="00B510B3"/>
    <w:rPr>
      <w:sz w:val="20"/>
      <w:szCs w:val="20"/>
    </w:rPr>
  </w:style>
  <w:style w:type="character" w:customStyle="1" w:styleId="CommentTextChar">
    <w:name w:val="Comment Text Char"/>
    <w:basedOn w:val="DefaultParagraphFont"/>
    <w:link w:val="CommentText"/>
    <w:uiPriority w:val="99"/>
    <w:semiHidden/>
    <w:rsid w:val="00B510B3"/>
    <w:rPr>
      <w:sz w:val="20"/>
      <w:szCs w:val="20"/>
    </w:rPr>
  </w:style>
  <w:style w:type="paragraph" w:styleId="CommentSubject">
    <w:name w:val="annotation subject"/>
    <w:basedOn w:val="CommentText"/>
    <w:next w:val="CommentText"/>
    <w:link w:val="CommentSubjectChar"/>
    <w:uiPriority w:val="99"/>
    <w:semiHidden/>
    <w:unhideWhenUsed/>
    <w:rsid w:val="00B510B3"/>
    <w:rPr>
      <w:b/>
      <w:bCs/>
    </w:rPr>
  </w:style>
  <w:style w:type="character" w:customStyle="1" w:styleId="CommentSubjectChar">
    <w:name w:val="Comment Subject Char"/>
    <w:basedOn w:val="CommentTextChar"/>
    <w:link w:val="CommentSubject"/>
    <w:uiPriority w:val="99"/>
    <w:semiHidden/>
    <w:rsid w:val="00B51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2975">
      <w:bodyDiv w:val="1"/>
      <w:marLeft w:val="0"/>
      <w:marRight w:val="0"/>
      <w:marTop w:val="0"/>
      <w:marBottom w:val="0"/>
      <w:divBdr>
        <w:top w:val="none" w:sz="0" w:space="0" w:color="auto"/>
        <w:left w:val="none" w:sz="0" w:space="0" w:color="auto"/>
        <w:bottom w:val="none" w:sz="0" w:space="0" w:color="auto"/>
        <w:right w:val="none" w:sz="0" w:space="0" w:color="auto"/>
      </w:divBdr>
    </w:div>
    <w:div w:id="967590740">
      <w:bodyDiv w:val="1"/>
      <w:marLeft w:val="0"/>
      <w:marRight w:val="0"/>
      <w:marTop w:val="0"/>
      <w:marBottom w:val="0"/>
      <w:divBdr>
        <w:top w:val="none" w:sz="0" w:space="0" w:color="auto"/>
        <w:left w:val="none" w:sz="0" w:space="0" w:color="auto"/>
        <w:bottom w:val="none" w:sz="0" w:space="0" w:color="auto"/>
        <w:right w:val="none" w:sz="0" w:space="0" w:color="auto"/>
      </w:divBdr>
    </w:div>
    <w:div w:id="1232618485">
      <w:bodyDiv w:val="1"/>
      <w:marLeft w:val="0"/>
      <w:marRight w:val="0"/>
      <w:marTop w:val="0"/>
      <w:marBottom w:val="0"/>
      <w:divBdr>
        <w:top w:val="none" w:sz="0" w:space="0" w:color="auto"/>
        <w:left w:val="none" w:sz="0" w:space="0" w:color="auto"/>
        <w:bottom w:val="none" w:sz="0" w:space="0" w:color="auto"/>
        <w:right w:val="none" w:sz="0" w:space="0" w:color="auto"/>
      </w:divBdr>
    </w:div>
    <w:div w:id="21213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legionella/about/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cid/ciaa1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B0B47A76993409C978056C6540AC1" ma:contentTypeVersion="13" ma:contentTypeDescription="Create a new document." ma:contentTypeScope="" ma:versionID="46aa9c31d39c44958b2dc91ee8eb6a11">
  <xsd:schema xmlns:xsd="http://www.w3.org/2001/XMLSchema" xmlns:xs="http://www.w3.org/2001/XMLSchema" xmlns:p="http://schemas.microsoft.com/office/2006/metadata/properties" xmlns:ns3="5328b942-d513-486f-b62e-272fcac85669" xmlns:ns4="952f2eb8-7af2-4dc0-b47f-b557084ccb8b" targetNamespace="http://schemas.microsoft.com/office/2006/metadata/properties" ma:root="true" ma:fieldsID="8c47314289f25fa8983489cbbc55ff39" ns3:_="" ns4:_="">
    <xsd:import namespace="5328b942-d513-486f-b62e-272fcac85669"/>
    <xsd:import namespace="952f2eb8-7af2-4dc0-b47f-b557084ccb8b"/>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8b942-d513-486f-b62e-272fcac8566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2f2eb8-7af2-4dc0-b47f-b557084ccb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8CE5-B88F-448B-932E-B15EFA879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B9958-B8AD-4493-A885-E10AB98C810E}">
  <ds:schemaRefs>
    <ds:schemaRef ds:uri="http://schemas.microsoft.com/sharepoint/v3/contenttype/forms"/>
  </ds:schemaRefs>
</ds:datastoreItem>
</file>

<file path=customXml/itemProps3.xml><?xml version="1.0" encoding="utf-8"?>
<ds:datastoreItem xmlns:ds="http://schemas.openxmlformats.org/officeDocument/2006/customXml" ds:itemID="{36AC7A12-D546-41D9-B8F6-57B5A0BC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8b942-d513-486f-b62e-272fcac85669"/>
    <ds:schemaRef ds:uri="952f2eb8-7af2-4dc0-b47f-b557084c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245D5-6F64-4F69-A4D0-6AC8E191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dc:creator>
  <cp:keywords/>
  <dc:description/>
  <cp:lastModifiedBy>David Cann</cp:lastModifiedBy>
  <cp:revision>2</cp:revision>
  <dcterms:created xsi:type="dcterms:W3CDTF">2020-08-12T19:46:00Z</dcterms:created>
  <dcterms:modified xsi:type="dcterms:W3CDTF">2020-08-12T19:46:00Z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0x010100A26B0B47A76993409C978056C6540AC1</vt:lpwstr>
  </property>
</Properties>
</file>