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2711"/>
        <w:gridCol w:w="6649"/>
      </w:tblGrid>
      <w:tr w:rsidR="00C02879" w:rsidRPr="001B5D2D" w:rsidTr="00C02879">
        <w:trPr>
          <w:tblCellSpacing w:w="0" w:type="dxa"/>
        </w:trPr>
        <w:tc>
          <w:tcPr>
            <w:tcW w:w="0" w:type="auto"/>
            <w:vAlign w:val="center"/>
            <w:hideMark/>
          </w:tcPr>
          <w:p w:rsidR="00C02879" w:rsidRPr="001B5D2D" w:rsidRDefault="00C02879" w:rsidP="00C02879">
            <w:pPr>
              <w:rPr>
                <w:rFonts w:ascii="Calibri" w:eastAsia="Times New Roman" w:hAnsi="Calibri" w:cs="Calibri"/>
                <w:sz w:val="22"/>
                <w:szCs w:val="22"/>
              </w:rPr>
            </w:pPr>
            <w:r w:rsidRPr="001B5D2D">
              <w:rPr>
                <w:rFonts w:ascii="Calibri" w:eastAsia="Times New Roman" w:hAnsi="Calibri" w:cs="Calibri"/>
                <w:noProof/>
                <w:color w:val="800080"/>
                <w:sz w:val="20"/>
                <w:szCs w:val="20"/>
              </w:rPr>
              <w:drawing>
                <wp:inline distT="0" distB="0" distL="0" distR="0">
                  <wp:extent cx="478573" cy="981075"/>
                  <wp:effectExtent l="0" t="0" r="0" b="0"/>
                  <wp:docPr id="1" name="Picture 1" descr="/var/folders/f9/jd9_t6xd2s9708_gfty9psnm0000gn/T/com.microsoft.Word/WebArchiveCopyPasteTempFiles/vcsSkin_525404_5062944_c2dfaed5-d987-494a-b1f7-4085f333373d_0.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9/jd9_t6xd2s9708_gfty9psnm0000gn/T/com.microsoft.Word/WebArchiveCopyPasteTempFiles/vcsSkin_525404_5062944_c2dfaed5-d987-494a-b1f7-4085f333373d_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816" cy="1004123"/>
                          </a:xfrm>
                          <a:prstGeom prst="rect">
                            <a:avLst/>
                          </a:prstGeom>
                          <a:noFill/>
                          <a:ln>
                            <a:noFill/>
                          </a:ln>
                        </pic:spPr>
                      </pic:pic>
                    </a:graphicData>
                  </a:graphic>
                </wp:inline>
              </w:drawing>
            </w:r>
          </w:p>
        </w:tc>
        <w:tc>
          <w:tcPr>
            <w:tcW w:w="0" w:type="auto"/>
            <w:vAlign w:val="center"/>
            <w:hideMark/>
          </w:tcPr>
          <w:p w:rsidR="00C02879" w:rsidRPr="001B5D2D" w:rsidRDefault="00C02879" w:rsidP="00C02879">
            <w:pPr>
              <w:jc w:val="right"/>
              <w:rPr>
                <w:rFonts w:ascii="Calibri" w:eastAsia="Times New Roman" w:hAnsi="Calibri" w:cs="Calibri"/>
                <w:sz w:val="22"/>
                <w:szCs w:val="22"/>
              </w:rPr>
            </w:pPr>
            <w:r w:rsidRPr="001B5D2D">
              <w:rPr>
                <w:rFonts w:ascii="Calibri" w:eastAsia="Times New Roman" w:hAnsi="Calibri" w:cs="Calibri"/>
                <w:b/>
                <w:bCs/>
              </w:rPr>
              <w:t>MEDIA ADVISORY:</w:t>
            </w:r>
            <w:r w:rsidRPr="001B5D2D">
              <w:rPr>
                <w:rFonts w:ascii="Calibri" w:eastAsia="Times New Roman" w:hAnsi="Calibri" w:cs="Calibri"/>
              </w:rPr>
              <w:br/>
            </w:r>
            <w:r w:rsidRPr="001B5D2D">
              <w:rPr>
                <w:rFonts w:ascii="Calibri" w:eastAsia="Times New Roman" w:hAnsi="Calibri" w:cs="Calibri"/>
                <w:color w:val="FF0000"/>
              </w:rPr>
              <w:t>MONTH DAY</w:t>
            </w:r>
            <w:r w:rsidRPr="001B5D2D">
              <w:rPr>
                <w:rFonts w:ascii="Calibri" w:eastAsia="Times New Roman" w:hAnsi="Calibri" w:cs="Calibri"/>
              </w:rPr>
              <w:t>, 2019</w:t>
            </w:r>
          </w:p>
        </w:tc>
      </w:tr>
    </w:tbl>
    <w:p w:rsidR="00B51BB4" w:rsidRDefault="00B51BB4" w:rsidP="00B51BB4">
      <w:pPr>
        <w:jc w:val="center"/>
        <w:rPr>
          <w:rFonts w:ascii="Calibri" w:eastAsia="Calibri" w:hAnsi="Calibri" w:cs="Calibri"/>
          <w:b/>
          <w:bCs/>
          <w:color w:val="FF0000"/>
          <w:sz w:val="36"/>
          <w:szCs w:val="36"/>
        </w:rPr>
      </w:pPr>
    </w:p>
    <w:p w:rsidR="00B51BB4" w:rsidRPr="00B51BB4" w:rsidRDefault="00B51BB4" w:rsidP="00B51BB4">
      <w:pPr>
        <w:jc w:val="center"/>
        <w:rPr>
          <w:rFonts w:ascii="Calibri" w:eastAsia="Calibri" w:hAnsi="Calibri" w:cs="Calibri"/>
          <w:sz w:val="22"/>
          <w:szCs w:val="22"/>
        </w:rPr>
      </w:pPr>
      <w:bookmarkStart w:id="0" w:name="_GoBack"/>
      <w:bookmarkEnd w:id="0"/>
      <w:r w:rsidRPr="00B51BB4">
        <w:rPr>
          <w:rFonts w:ascii="Calibri" w:eastAsia="Calibri" w:hAnsi="Calibri" w:cs="Calibri"/>
          <w:b/>
          <w:bCs/>
          <w:color w:val="FF0000"/>
          <w:sz w:val="36"/>
          <w:szCs w:val="36"/>
        </w:rPr>
        <w:t>[City/Region]</w:t>
      </w:r>
      <w:r w:rsidRPr="00B51BB4">
        <w:rPr>
          <w:rFonts w:ascii="Calibri" w:eastAsia="Calibri" w:hAnsi="Calibri" w:cs="Calibri"/>
          <w:b/>
          <w:bCs/>
          <w:sz w:val="36"/>
          <w:szCs w:val="36"/>
        </w:rPr>
        <w:t xml:space="preserve"> VA Workers’ Union to Rally for Fairness, Dignity, and Respect on the Job</w:t>
      </w:r>
    </w:p>
    <w:p w:rsidR="00B51BB4" w:rsidRPr="00B51BB4" w:rsidRDefault="00B51BB4" w:rsidP="00B51BB4">
      <w:pPr>
        <w:rPr>
          <w:rFonts w:ascii="Calibri" w:eastAsia="Calibri" w:hAnsi="Calibri" w:cs="Calibri"/>
          <w:sz w:val="22"/>
          <w:szCs w:val="22"/>
        </w:rPr>
      </w:pPr>
      <w:r w:rsidRPr="00B51BB4">
        <w:rPr>
          <w:rFonts w:ascii="Calibri" w:eastAsia="Calibri" w:hAnsi="Calibri" w:cs="Calibri"/>
        </w:rPr>
        <w:t> </w:t>
      </w:r>
    </w:p>
    <w:p w:rsidR="00B51BB4" w:rsidRPr="00B51BB4" w:rsidRDefault="00B51BB4" w:rsidP="00B51BB4">
      <w:pPr>
        <w:jc w:val="center"/>
        <w:rPr>
          <w:rFonts w:ascii="Calibri" w:eastAsia="Calibri" w:hAnsi="Calibri" w:cs="Calibri"/>
          <w:sz w:val="22"/>
          <w:szCs w:val="22"/>
        </w:rPr>
      </w:pPr>
      <w:r w:rsidRPr="00B51BB4">
        <w:rPr>
          <w:rFonts w:ascii="Calibri" w:eastAsia="Calibri" w:hAnsi="Calibri" w:cs="Calibri"/>
          <w:i/>
          <w:iCs/>
          <w:sz w:val="28"/>
          <w:szCs w:val="28"/>
        </w:rPr>
        <w:t>Administration’s proposal to gut labor contract endangers veterans by stripping workers of their rights and silencing their voices, union says</w:t>
      </w:r>
    </w:p>
    <w:p w:rsidR="00B51BB4" w:rsidRPr="00B51BB4" w:rsidRDefault="00B51BB4" w:rsidP="00B51BB4">
      <w:pPr>
        <w:spacing w:before="100" w:beforeAutospacing="1" w:after="100" w:afterAutospacing="1"/>
        <w:rPr>
          <w:rFonts w:ascii="Calibri" w:eastAsia="Calibri" w:hAnsi="Calibri" w:cs="Calibri"/>
          <w:sz w:val="22"/>
          <w:szCs w:val="22"/>
        </w:rPr>
      </w:pPr>
      <w:r w:rsidRPr="00B51BB4">
        <w:rPr>
          <w:rFonts w:ascii="Calibri" w:eastAsia="Calibri" w:hAnsi="Calibri" w:cs="Calibri"/>
          <w:b/>
          <w:bCs/>
          <w:color w:val="000000"/>
        </w:rPr>
        <w:t>What:</w:t>
      </w:r>
      <w:r w:rsidRPr="00B51BB4">
        <w:rPr>
          <w:rFonts w:ascii="Calibri" w:eastAsia="Calibri" w:hAnsi="Calibri" w:cs="Calibri"/>
          <w:color w:val="000000"/>
        </w:rPr>
        <w:t> </w:t>
      </w:r>
      <w:r w:rsidRPr="00B51BB4">
        <w:rPr>
          <w:rFonts w:ascii="Calibri" w:eastAsia="Calibri" w:hAnsi="Calibri" w:cs="Calibri"/>
        </w:rPr>
        <w:t>The American Federation of Government Employees began negotiations with the Department of Veterans Affairs on May 27 over a new labor contract covering 260,000 VA employees nationwide. The administration’s proposal eliminates safeguards that ensure whistleblowers are protected from retaliation for standing up for veterans, that guarantee VA employees are adequately trained so veterans always receive the same high standard of care, and that protect workplace safety – language that provides veterans and VA workers alike with a safe and secure place to work and to receive care.</w:t>
      </w:r>
    </w:p>
    <w:p w:rsidR="00B51BB4" w:rsidRPr="00B51BB4" w:rsidRDefault="00B51BB4" w:rsidP="00B51BB4">
      <w:pPr>
        <w:spacing w:before="100" w:beforeAutospacing="1" w:after="100" w:afterAutospacing="1"/>
        <w:rPr>
          <w:rFonts w:ascii="Calibri" w:eastAsia="Calibri" w:hAnsi="Calibri" w:cs="Calibri"/>
          <w:sz w:val="22"/>
          <w:szCs w:val="22"/>
        </w:rPr>
      </w:pPr>
      <w:r w:rsidRPr="00B51BB4">
        <w:rPr>
          <w:rFonts w:ascii="Calibri" w:eastAsia="Calibri" w:hAnsi="Calibri" w:cs="Calibri"/>
        </w:rPr>
        <w:t xml:space="preserve">On </w:t>
      </w:r>
      <w:r w:rsidRPr="00B51BB4">
        <w:rPr>
          <w:rFonts w:ascii="Calibri" w:eastAsia="Calibri" w:hAnsi="Calibri" w:cs="Calibri"/>
          <w:color w:val="FF0000"/>
        </w:rPr>
        <w:t>[Date]</w:t>
      </w:r>
      <w:r w:rsidRPr="00B51BB4">
        <w:rPr>
          <w:rFonts w:ascii="Calibri" w:eastAsia="Calibri" w:hAnsi="Calibri" w:cs="Calibri"/>
        </w:rPr>
        <w:t xml:space="preserve">, the AFGE local representing employees in the </w:t>
      </w:r>
      <w:r w:rsidRPr="00B51BB4">
        <w:rPr>
          <w:rFonts w:ascii="Calibri" w:eastAsia="Calibri" w:hAnsi="Calibri" w:cs="Calibri"/>
          <w:color w:val="FF0000"/>
        </w:rPr>
        <w:t xml:space="preserve">[Name of VA hospital or system] </w:t>
      </w:r>
      <w:r w:rsidRPr="00B51BB4">
        <w:rPr>
          <w:rFonts w:ascii="Calibri" w:eastAsia="Calibri" w:hAnsi="Calibri" w:cs="Calibri"/>
        </w:rPr>
        <w:t>will hold an informational picket to call for worker solidarity during the negotiations and raise public awareness of how the administration’s proposals would undermine veterans’ care.</w:t>
      </w:r>
    </w:p>
    <w:p w:rsidR="00B51BB4" w:rsidRPr="00B51BB4" w:rsidRDefault="00B51BB4" w:rsidP="00B51BB4">
      <w:pPr>
        <w:rPr>
          <w:rFonts w:ascii="Calibri" w:eastAsia="Calibri" w:hAnsi="Calibri" w:cs="Calibri"/>
          <w:sz w:val="22"/>
          <w:szCs w:val="22"/>
        </w:rPr>
      </w:pPr>
      <w:r w:rsidRPr="00B51BB4">
        <w:rPr>
          <w:rFonts w:ascii="Calibri" w:eastAsia="Calibri" w:hAnsi="Calibri" w:cs="Calibri"/>
          <w:b/>
          <w:bCs/>
          <w:color w:val="000000"/>
        </w:rPr>
        <w:t>Who:</w:t>
      </w:r>
      <w:r w:rsidRPr="00B51BB4">
        <w:rPr>
          <w:rFonts w:ascii="Calibri" w:eastAsia="Calibri" w:hAnsi="Calibri" w:cs="Calibri"/>
          <w:color w:val="000000"/>
        </w:rPr>
        <w:t xml:space="preserve"> Leaders and members of AFGE Local </w:t>
      </w:r>
      <w:r w:rsidRPr="00B51BB4">
        <w:rPr>
          <w:rFonts w:ascii="Calibri" w:eastAsia="Calibri" w:hAnsi="Calibri" w:cs="Calibri"/>
          <w:color w:val="FF0000"/>
        </w:rPr>
        <w:t>[XXXX]</w:t>
      </w:r>
      <w:r w:rsidRPr="00B51BB4">
        <w:rPr>
          <w:rFonts w:ascii="Calibri" w:eastAsia="Calibri" w:hAnsi="Calibri" w:cs="Calibri"/>
          <w:color w:val="000000"/>
        </w:rPr>
        <w:t xml:space="preserve"> and employees represented by the </w:t>
      </w:r>
      <w:proofErr w:type="gramStart"/>
      <w:r w:rsidRPr="00B51BB4">
        <w:rPr>
          <w:rFonts w:ascii="Calibri" w:eastAsia="Calibri" w:hAnsi="Calibri" w:cs="Calibri"/>
          <w:color w:val="000000"/>
        </w:rPr>
        <w:t>union</w:t>
      </w:r>
      <w:proofErr w:type="gramEnd"/>
    </w:p>
    <w:p w:rsidR="00B51BB4" w:rsidRPr="00B51BB4" w:rsidRDefault="00B51BB4" w:rsidP="00B51BB4">
      <w:pPr>
        <w:rPr>
          <w:rFonts w:ascii="Calibri" w:eastAsia="Calibri" w:hAnsi="Calibri" w:cs="Calibri"/>
          <w:sz w:val="22"/>
          <w:szCs w:val="22"/>
        </w:rPr>
      </w:pPr>
      <w:r w:rsidRPr="00B51BB4">
        <w:rPr>
          <w:rFonts w:ascii="Calibri" w:eastAsia="Calibri" w:hAnsi="Calibri" w:cs="Calibri"/>
          <w:color w:val="000000"/>
        </w:rPr>
        <w:t> </w:t>
      </w:r>
    </w:p>
    <w:p w:rsidR="00B51BB4" w:rsidRPr="00B51BB4" w:rsidRDefault="00B51BB4" w:rsidP="00B51BB4">
      <w:pPr>
        <w:rPr>
          <w:rFonts w:ascii="Calibri" w:eastAsia="Calibri" w:hAnsi="Calibri" w:cs="Calibri"/>
          <w:sz w:val="22"/>
          <w:szCs w:val="22"/>
        </w:rPr>
      </w:pPr>
      <w:r w:rsidRPr="00B51BB4">
        <w:rPr>
          <w:rFonts w:ascii="Calibri" w:eastAsia="Calibri" w:hAnsi="Calibri" w:cs="Calibri"/>
          <w:b/>
          <w:bCs/>
          <w:color w:val="000000"/>
        </w:rPr>
        <w:t>When:</w:t>
      </w:r>
      <w:r w:rsidRPr="00B51BB4">
        <w:rPr>
          <w:rFonts w:ascii="Calibri" w:eastAsia="Calibri" w:hAnsi="Calibri" w:cs="Calibri"/>
          <w:color w:val="000000"/>
        </w:rPr>
        <w:t> </w:t>
      </w:r>
      <w:r w:rsidRPr="00B51BB4">
        <w:rPr>
          <w:rFonts w:ascii="Calibri" w:eastAsia="Calibri" w:hAnsi="Calibri" w:cs="Calibri"/>
          <w:color w:val="FF0000"/>
        </w:rPr>
        <w:t>[Time and date]</w:t>
      </w:r>
      <w:r w:rsidRPr="00B51BB4">
        <w:rPr>
          <w:rFonts w:ascii="Calibri" w:eastAsia="Calibri" w:hAnsi="Calibri" w:cs="Calibri"/>
        </w:rPr>
        <w:t xml:space="preserve"> </w:t>
      </w:r>
    </w:p>
    <w:p w:rsidR="00B51BB4" w:rsidRPr="00B51BB4" w:rsidRDefault="00B51BB4" w:rsidP="00B51BB4">
      <w:pPr>
        <w:spacing w:before="100" w:beforeAutospacing="1" w:after="100" w:afterAutospacing="1"/>
        <w:rPr>
          <w:rFonts w:ascii="Calibri" w:eastAsia="Calibri" w:hAnsi="Calibri" w:cs="Calibri"/>
          <w:sz w:val="22"/>
          <w:szCs w:val="22"/>
        </w:rPr>
      </w:pPr>
      <w:r w:rsidRPr="00B51BB4">
        <w:rPr>
          <w:rFonts w:ascii="Calibri" w:eastAsia="Calibri" w:hAnsi="Calibri" w:cs="Calibri"/>
          <w:b/>
          <w:bCs/>
          <w:color w:val="000000"/>
        </w:rPr>
        <w:t>Where:</w:t>
      </w:r>
      <w:r w:rsidRPr="00B51BB4">
        <w:rPr>
          <w:rFonts w:ascii="Calibri" w:eastAsia="Calibri" w:hAnsi="Calibri" w:cs="Calibri"/>
          <w:color w:val="000000"/>
        </w:rPr>
        <w:t> </w:t>
      </w:r>
      <w:r w:rsidRPr="00B51BB4">
        <w:rPr>
          <w:rFonts w:ascii="Calibri" w:eastAsia="Calibri" w:hAnsi="Calibri" w:cs="Calibri"/>
          <w:color w:val="FF0000"/>
        </w:rPr>
        <w:t>[Specific location]</w:t>
      </w:r>
      <w:r w:rsidRPr="00B51BB4">
        <w:rPr>
          <w:rFonts w:ascii="Calibri" w:eastAsia="Calibri" w:hAnsi="Calibri" w:cs="Calibri"/>
          <w:color w:val="000000"/>
        </w:rPr>
        <w:t xml:space="preserve"> </w:t>
      </w:r>
    </w:p>
    <w:p w:rsidR="00B51BB4" w:rsidRPr="00B51BB4" w:rsidRDefault="00B51BB4" w:rsidP="00B51BB4">
      <w:pPr>
        <w:spacing w:before="100" w:beforeAutospacing="1" w:after="80"/>
        <w:rPr>
          <w:rFonts w:ascii="Calibri" w:eastAsia="Calibri" w:hAnsi="Calibri" w:cs="Calibri"/>
          <w:sz w:val="22"/>
          <w:szCs w:val="22"/>
        </w:rPr>
      </w:pPr>
      <w:r w:rsidRPr="00B51BB4">
        <w:rPr>
          <w:rFonts w:ascii="Calibri" w:eastAsia="Calibri" w:hAnsi="Calibri" w:cs="Calibri"/>
          <w:b/>
          <w:bCs/>
          <w:color w:val="000000"/>
        </w:rPr>
        <w:t>Contact: </w:t>
      </w:r>
      <w:r w:rsidRPr="00B51BB4">
        <w:rPr>
          <w:rFonts w:ascii="Calibri" w:eastAsia="Calibri" w:hAnsi="Calibri" w:cs="Calibri"/>
          <w:color w:val="FF0000"/>
        </w:rPr>
        <w:t xml:space="preserve">[On </w:t>
      </w:r>
      <w:proofErr w:type="gramStart"/>
      <w:r w:rsidRPr="00B51BB4">
        <w:rPr>
          <w:rFonts w:ascii="Calibri" w:eastAsia="Calibri" w:hAnsi="Calibri" w:cs="Calibri"/>
          <w:color w:val="FF0000"/>
        </w:rPr>
        <w:t>The</w:t>
      </w:r>
      <w:proofErr w:type="gramEnd"/>
      <w:r w:rsidRPr="00B51BB4">
        <w:rPr>
          <w:rFonts w:ascii="Calibri" w:eastAsia="Calibri" w:hAnsi="Calibri" w:cs="Calibri"/>
          <w:color w:val="FF0000"/>
        </w:rPr>
        <w:t xml:space="preserve"> Ground Contacts And Phone Numbers]</w:t>
      </w:r>
    </w:p>
    <w:p w:rsidR="00B51BB4" w:rsidRPr="00B51BB4" w:rsidRDefault="00B51BB4" w:rsidP="00B51BB4">
      <w:pPr>
        <w:spacing w:before="100" w:beforeAutospacing="1" w:after="100" w:afterAutospacing="1"/>
        <w:rPr>
          <w:rFonts w:ascii="Calibri" w:eastAsia="Calibri" w:hAnsi="Calibri" w:cs="Calibri"/>
          <w:sz w:val="22"/>
          <w:szCs w:val="22"/>
        </w:rPr>
      </w:pPr>
      <w:r w:rsidRPr="00B51BB4">
        <w:rPr>
          <w:rFonts w:ascii="Calibri" w:eastAsia="Calibri" w:hAnsi="Calibri" w:cs="Calibri"/>
          <w:b/>
          <w:bCs/>
          <w:color w:val="000000"/>
        </w:rPr>
        <w:t>Future requests: </w:t>
      </w:r>
      <w:r w:rsidRPr="00B51BB4">
        <w:rPr>
          <w:rFonts w:ascii="Calibri" w:eastAsia="Calibri" w:hAnsi="Calibri" w:cs="Calibri"/>
          <w:color w:val="000000"/>
        </w:rPr>
        <w:t>Please contact the AFGE Communications Department at 202-639-6419 </w:t>
      </w:r>
    </w:p>
    <w:p w:rsidR="00C02879" w:rsidRPr="001B5D2D" w:rsidRDefault="00C02879" w:rsidP="00C02879">
      <w:pPr>
        <w:rPr>
          <w:rFonts w:ascii="Calibri" w:eastAsia="Times New Roman" w:hAnsi="Calibri" w:cs="Calibri"/>
        </w:rPr>
      </w:pPr>
    </w:p>
    <w:p w:rsidR="001B5D2D" w:rsidRPr="00F02E84" w:rsidRDefault="001B5D2D" w:rsidP="001B5D2D">
      <w:pPr>
        <w:jc w:val="center"/>
      </w:pPr>
      <w:r w:rsidRPr="00F02E84">
        <w:t>#####</w:t>
      </w:r>
    </w:p>
    <w:p w:rsidR="001B5D2D" w:rsidRPr="00F02E84" w:rsidRDefault="001B5D2D" w:rsidP="001B5D2D">
      <w:pPr>
        <w:spacing w:before="240"/>
        <w:jc w:val="center"/>
        <w:rPr>
          <w:rStyle w:val="Emphasis"/>
          <w:rFonts w:eastAsia="Times New Roman" w:cstheme="minorHAnsi"/>
          <w:b/>
          <w:bCs/>
          <w:color w:val="000000"/>
        </w:rPr>
      </w:pPr>
      <w:r w:rsidRPr="00F02E84">
        <w:rPr>
          <w:i/>
        </w:rPr>
        <w:t xml:space="preserve">The American Federation of Government Employees (AFGE) is the largest federal employee union, representing </w:t>
      </w:r>
      <w:r>
        <w:rPr>
          <w:i/>
        </w:rPr>
        <w:t>70</w:t>
      </w:r>
      <w:r w:rsidRPr="00F02E84">
        <w:rPr>
          <w:i/>
        </w:rPr>
        <w:t>0,000 workers in the federal government and the government of the District of Columbia</w:t>
      </w:r>
      <w:r w:rsidRPr="00F02E84">
        <w:rPr>
          <w:rStyle w:val="Emphasis"/>
          <w:rFonts w:eastAsia="Times New Roman" w:cstheme="minorHAnsi"/>
          <w:b/>
          <w:bCs/>
          <w:color w:val="000000"/>
        </w:rPr>
        <w:t>.</w:t>
      </w:r>
    </w:p>
    <w:p w:rsidR="001B5D2D" w:rsidRPr="001802F8" w:rsidRDefault="001B5D2D" w:rsidP="001B5D2D">
      <w:pPr>
        <w:spacing w:before="240"/>
        <w:jc w:val="center"/>
        <w:rPr>
          <w:rFonts w:eastAsia="Times New Roman" w:cstheme="minorHAnsi"/>
          <w:b/>
          <w:bCs/>
          <w:i/>
          <w:iCs/>
          <w:color w:val="000000"/>
        </w:rPr>
      </w:pPr>
      <w:r w:rsidRPr="00F02E84">
        <w:rPr>
          <w:rStyle w:val="Emphasis"/>
          <w:rFonts w:eastAsia="Times New Roman" w:cstheme="minorHAnsi"/>
          <w:b/>
          <w:color w:val="000000"/>
        </w:rPr>
        <w:t>F</w:t>
      </w:r>
      <w:r w:rsidRPr="00F02E84">
        <w:rPr>
          <w:rStyle w:val="Emphasis"/>
          <w:rFonts w:eastAsia="Times New Roman" w:cstheme="minorHAnsi"/>
          <w:b/>
          <w:bCs/>
          <w:color w:val="000000"/>
        </w:rPr>
        <w:t xml:space="preserve">or the latest AFGE news and information, </w:t>
      </w:r>
      <w:r>
        <w:rPr>
          <w:rStyle w:val="Emphasis"/>
          <w:rFonts w:eastAsia="Times New Roman" w:cstheme="minorHAnsi"/>
          <w:b/>
          <w:bCs/>
          <w:color w:val="000000"/>
        </w:rPr>
        <w:t xml:space="preserve">visit the </w:t>
      </w:r>
      <w:hyperlink r:id="rId6" w:history="1">
        <w:r w:rsidRPr="00F01B7F">
          <w:rPr>
            <w:rStyle w:val="Hyperlink"/>
            <w:rFonts w:eastAsia="Times New Roman" w:cstheme="minorHAnsi"/>
            <w:b/>
            <w:i/>
          </w:rPr>
          <w:t>AFGE Media Center</w:t>
        </w:r>
      </w:hyperlink>
      <w:r>
        <w:rPr>
          <w:rStyle w:val="Emphasis"/>
          <w:rFonts w:eastAsia="Times New Roman" w:cstheme="minorHAnsi"/>
          <w:b/>
          <w:bCs/>
          <w:color w:val="000000"/>
        </w:rPr>
        <w:t>.</w:t>
      </w:r>
    </w:p>
    <w:tbl>
      <w:tblPr>
        <w:tblW w:w="1500" w:type="dxa"/>
        <w:jc w:val="center"/>
        <w:tblCellSpacing w:w="7" w:type="dxa"/>
        <w:tblCellMar>
          <w:top w:w="15" w:type="dxa"/>
          <w:left w:w="15" w:type="dxa"/>
          <w:bottom w:w="15" w:type="dxa"/>
          <w:right w:w="15" w:type="dxa"/>
        </w:tblCellMar>
        <w:tblLook w:val="04A0" w:firstRow="1" w:lastRow="0" w:firstColumn="1" w:lastColumn="0" w:noHBand="0" w:noVBand="1"/>
      </w:tblPr>
      <w:tblGrid>
        <w:gridCol w:w="389"/>
        <w:gridCol w:w="506"/>
        <w:gridCol w:w="605"/>
      </w:tblGrid>
      <w:tr w:rsidR="001B5D2D" w:rsidRPr="003144B1" w:rsidTr="00741E9A">
        <w:trPr>
          <w:tblCellSpacing w:w="7" w:type="dxa"/>
          <w:jc w:val="center"/>
        </w:trPr>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1"/>
                <w:szCs w:val="21"/>
              </w:rPr>
              <w:lastRenderedPageBreak/>
              <w:drawing>
                <wp:inline distT="0" distB="0" distL="0" distR="0" wp14:anchorId="4A8F23E8" wp14:editId="70615AF6">
                  <wp:extent cx="209550" cy="209550"/>
                  <wp:effectExtent l="0" t="0" r="0" b="0"/>
                  <wp:docPr id="6" name="Picture 6" descr="https://us.vocuspr.com/Publish/525404/vcsPRAsset_525404_82625_c7a8293b-ef44-4ee7-bd49-730e713ddf2b_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s.vocuspr.com/Publish/525404/vcsPRAsset_525404_82625_c7a8293b-ef44-4ee7-bd49-730e713ddf2b_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333333"/>
                <w:sz w:val="20"/>
                <w:szCs w:val="20"/>
              </w:rPr>
              <w:drawing>
                <wp:inline distT="0" distB="0" distL="0" distR="0" wp14:anchorId="61EB8DD8" wp14:editId="24AD88B0">
                  <wp:extent cx="285750" cy="285750"/>
                  <wp:effectExtent l="0" t="0" r="0" b="0"/>
                  <wp:docPr id="5" name="Picture 5" descr="http://www.afge.org/images/twitter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fge.org/images/twitter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vAlign w:val="center"/>
            <w:hideMark/>
          </w:tcPr>
          <w:p w:rsidR="001B5D2D" w:rsidRPr="003144B1" w:rsidRDefault="001B5D2D" w:rsidP="00741E9A">
            <w:pPr>
              <w:spacing w:line="312" w:lineRule="atLeast"/>
              <w:jc w:val="center"/>
              <w:rPr>
                <w:rFonts w:ascii="Arial" w:eastAsia="Times New Roman" w:hAnsi="Arial" w:cs="Arial"/>
                <w:color w:val="333333"/>
                <w:sz w:val="20"/>
                <w:szCs w:val="20"/>
              </w:rPr>
            </w:pPr>
            <w:r w:rsidRPr="003144B1">
              <w:rPr>
                <w:rFonts w:ascii="Arial" w:eastAsia="Times New Roman" w:hAnsi="Arial" w:cs="Arial"/>
                <w:noProof/>
                <w:color w:val="0782C1"/>
                <w:sz w:val="20"/>
                <w:szCs w:val="20"/>
              </w:rPr>
              <w:drawing>
                <wp:inline distT="0" distB="0" distL="0" distR="0" wp14:anchorId="30618D06" wp14:editId="296BE4CA">
                  <wp:extent cx="333375" cy="200025"/>
                  <wp:effectExtent l="0" t="0" r="9525" b="9525"/>
                  <wp:docPr id="4" name="Picture 4" descr="https://encrypted-tbn0.gstatic.com/images?q=tbn:ANd9GcThB_BAwLRilsaJbFH2LtyyiaTrRF4COnxmHNW_-mDqeH1WY5Lxo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hB_BAwLRilsaJbFH2LtyyiaTrRF4COnxmHNW_-mDqeH1WY5Lxog">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p>
        </w:tc>
      </w:tr>
    </w:tbl>
    <w:p w:rsidR="00B70113" w:rsidRPr="001B5D2D" w:rsidRDefault="00B51BB4">
      <w:pPr>
        <w:rPr>
          <w:rFonts w:ascii="Calibri" w:hAnsi="Calibri" w:cs="Calibri"/>
        </w:rPr>
      </w:pPr>
    </w:p>
    <w:sectPr w:rsidR="00B70113" w:rsidRPr="001B5D2D" w:rsidSect="003F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879"/>
    <w:rsid w:val="000441AB"/>
    <w:rsid w:val="001B5D2D"/>
    <w:rsid w:val="00296198"/>
    <w:rsid w:val="003F7E65"/>
    <w:rsid w:val="00B51BB4"/>
    <w:rsid w:val="00C0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03E3"/>
  <w15:chartTrackingRefBased/>
  <w15:docId w15:val="{C947007B-4393-5B4B-857D-8F6DB50E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2879"/>
    <w:rPr>
      <w:color w:val="0000FF"/>
      <w:u w:val="single"/>
    </w:rPr>
  </w:style>
  <w:style w:type="character" w:styleId="Strong">
    <w:name w:val="Strong"/>
    <w:basedOn w:val="DefaultParagraphFont"/>
    <w:uiPriority w:val="22"/>
    <w:qFormat/>
    <w:rsid w:val="00C02879"/>
    <w:rPr>
      <w:b/>
      <w:bCs/>
    </w:rPr>
  </w:style>
  <w:style w:type="paragraph" w:styleId="NormalWeb">
    <w:name w:val="Normal (Web)"/>
    <w:basedOn w:val="Normal"/>
    <w:uiPriority w:val="99"/>
    <w:semiHidden/>
    <w:unhideWhenUsed/>
    <w:rsid w:val="00C0287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02879"/>
    <w:rPr>
      <w:i/>
      <w:iCs/>
    </w:rPr>
  </w:style>
  <w:style w:type="character" w:customStyle="1" w:styleId="apple-converted-space">
    <w:name w:val="apple-converted-space"/>
    <w:basedOn w:val="DefaultParagraphFont"/>
    <w:rsid w:val="00C02879"/>
  </w:style>
  <w:style w:type="paragraph" w:styleId="BalloonText">
    <w:name w:val="Balloon Text"/>
    <w:basedOn w:val="Normal"/>
    <w:link w:val="BalloonTextChar"/>
    <w:uiPriority w:val="99"/>
    <w:semiHidden/>
    <w:unhideWhenUsed/>
    <w:rsid w:val="00C0287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28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6991">
      <w:bodyDiv w:val="1"/>
      <w:marLeft w:val="0"/>
      <w:marRight w:val="0"/>
      <w:marTop w:val="0"/>
      <w:marBottom w:val="0"/>
      <w:divBdr>
        <w:top w:val="none" w:sz="0" w:space="0" w:color="auto"/>
        <w:left w:val="none" w:sz="0" w:space="0" w:color="auto"/>
        <w:bottom w:val="none" w:sz="0" w:space="0" w:color="auto"/>
        <w:right w:val="none" w:sz="0" w:space="0" w:color="auto"/>
      </w:divBdr>
    </w:div>
    <w:div w:id="167001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afgeunion"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ge.org/media-center" TargetMode="External"/><Relationship Id="rId11" Type="http://schemas.openxmlformats.org/officeDocument/2006/relationships/hyperlink" Target="https://www.youtube.com/user/afgeonline/" TargetMode="External"/><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hyperlink" Target="http://www.afge.org/" TargetMode="External"/><Relationship Id="rId9" Type="http://schemas.openxmlformats.org/officeDocument/2006/relationships/hyperlink" Target="https://twitter.com/afgenatio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Huddleston</dc:creator>
  <cp:keywords/>
  <dc:description/>
  <cp:lastModifiedBy>Daniel Riehl</cp:lastModifiedBy>
  <cp:revision>2</cp:revision>
  <dcterms:created xsi:type="dcterms:W3CDTF">2019-08-01T19:27:00Z</dcterms:created>
  <dcterms:modified xsi:type="dcterms:W3CDTF">2019-08-01T19:27:00Z</dcterms:modified>
</cp:coreProperties>
</file>